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6926B414" w14:textId="77777777" w:rsidR="008525B4" w:rsidRPr="00BC4582" w:rsidRDefault="008525B4"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5860CAF5" w14:textId="3E7B17BE" w:rsidR="00F836F8" w:rsidRDefault="00F836F8" w:rsidP="00F836F8">
      <w:pPr>
        <w:widowControl w:val="0"/>
        <w:jc w:val="center"/>
        <w:rPr>
          <w:b/>
          <w:bCs/>
        </w:rPr>
      </w:pPr>
      <w:r w:rsidRPr="00FB75B4">
        <w:rPr>
          <w:b/>
          <w:bCs/>
        </w:rPr>
        <w:t>№ 01-28/</w:t>
      </w:r>
      <w:r w:rsidR="00DE20BE" w:rsidRPr="004E22A3">
        <w:rPr>
          <w:b/>
          <w:bCs/>
        </w:rPr>
        <w:t>45</w:t>
      </w:r>
    </w:p>
    <w:p w14:paraId="3367242C" w14:textId="77777777" w:rsidR="0092047C" w:rsidRDefault="0092047C" w:rsidP="00F836F8">
      <w:pPr>
        <w:widowControl w:val="0"/>
        <w:jc w:val="center"/>
        <w:rPr>
          <w:b/>
          <w:bCs/>
        </w:rPr>
      </w:pPr>
    </w:p>
    <w:p w14:paraId="1C6256D6" w14:textId="227C6819" w:rsidR="0092047C" w:rsidRPr="00AD50C4" w:rsidRDefault="0092047C" w:rsidP="00F836F8">
      <w:pPr>
        <w:widowControl w:val="0"/>
        <w:jc w:val="center"/>
        <w:rPr>
          <w:b/>
          <w:bCs/>
        </w:rPr>
      </w:pPr>
      <w:r w:rsidRPr="0092047C">
        <w:rPr>
          <w:b/>
          <w:bCs/>
        </w:rPr>
        <w:object w:dxaOrig="9355" w:dyaOrig="276" w14:anchorId="6D48F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3.5pt" o:ole="">
            <v:imagedata r:id="rId9" o:title=""/>
          </v:shape>
          <o:OLEObject Type="Embed" ProgID="Word.Document.12" ShapeID="_x0000_i1025" DrawAspect="Content" ObjectID="_1811673386" r:id="rId10">
            <o:FieldCodes>\s</o:FieldCodes>
          </o:OLEObject>
        </w:object>
      </w:r>
    </w:p>
    <w:p w14:paraId="1B337F80" w14:textId="77777777" w:rsidR="00307891" w:rsidRPr="00F05D1D" w:rsidRDefault="00307891" w:rsidP="00307891">
      <w:pPr>
        <w:widowControl w:val="0"/>
        <w:rPr>
          <w:sz w:val="20"/>
          <w:szCs w:val="20"/>
        </w:rPr>
      </w:pPr>
    </w:p>
    <w:p w14:paraId="21AF1EE7" w14:textId="2CDAF4D1" w:rsidR="00307891" w:rsidRPr="008503FB" w:rsidRDefault="00B2282D" w:rsidP="00307891">
      <w:pPr>
        <w:widowControl w:val="0"/>
        <w:jc w:val="both"/>
      </w:pPr>
      <w:r>
        <w:t>17</w:t>
      </w:r>
      <w:r w:rsidR="00307891" w:rsidRPr="008503FB">
        <w:t xml:space="preserve"> </w:t>
      </w:r>
      <w:r>
        <w:t>июня</w:t>
      </w:r>
      <w:r w:rsidR="00307891" w:rsidRPr="008503FB">
        <w:t xml:space="preserve"> 2025 года       </w:t>
      </w:r>
      <w:r w:rsidR="00307891" w:rsidRPr="008503FB">
        <w:tab/>
      </w:r>
      <w:r w:rsidR="00307891" w:rsidRPr="008503FB">
        <w:tab/>
      </w:r>
      <w:r w:rsidR="00307891" w:rsidRPr="008503FB">
        <w:tab/>
      </w:r>
      <w:r w:rsidR="00307891" w:rsidRPr="008503FB">
        <w:tab/>
      </w:r>
      <w:r w:rsidR="00307891" w:rsidRPr="008503FB">
        <w:tab/>
      </w:r>
      <w:r w:rsidR="00307891" w:rsidRPr="008503FB">
        <w:tab/>
      </w:r>
      <w:r w:rsidR="00307891" w:rsidRPr="008503FB">
        <w:tab/>
        <w:t xml:space="preserve">                  </w:t>
      </w:r>
      <w:r w:rsidR="00307891" w:rsidRPr="008503FB">
        <w:tab/>
        <w:t xml:space="preserve"> г. Тирасполь</w:t>
      </w:r>
    </w:p>
    <w:p w14:paraId="56414FBF" w14:textId="77777777" w:rsidR="00307891" w:rsidRPr="00101495" w:rsidRDefault="00307891" w:rsidP="00307891">
      <w:pPr>
        <w:rPr>
          <w:color w:val="000000"/>
        </w:rPr>
      </w:pPr>
      <w:r w:rsidRPr="00101495">
        <w:rPr>
          <w:color w:val="000000"/>
        </w:rPr>
        <w:t>17 часов 30 минут</w:t>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t>ул. Свердлова, д. 57.</w:t>
      </w:r>
    </w:p>
    <w:p w14:paraId="53069BF6" w14:textId="77777777" w:rsidR="00701FE2" w:rsidRPr="00F05D1D" w:rsidRDefault="00701FE2" w:rsidP="00341FD2">
      <w:pPr>
        <w:widowControl w:val="0"/>
        <w:ind w:firstLine="567"/>
        <w:jc w:val="both"/>
        <w:rPr>
          <w:sz w:val="20"/>
          <w:szCs w:val="20"/>
        </w:rPr>
      </w:pPr>
    </w:p>
    <w:p w14:paraId="7D804FA2" w14:textId="3CB638A2" w:rsidR="00202836" w:rsidRPr="00455544" w:rsidRDefault="00701FE2" w:rsidP="00202836">
      <w:pPr>
        <w:jc w:val="center"/>
        <w:rPr>
          <w:b/>
          <w:bCs/>
          <w:color w:val="000000"/>
        </w:rPr>
      </w:pPr>
      <w:r w:rsidRPr="00BC4582">
        <w:t xml:space="preserve">Внеплановое контрольное мероприятие </w:t>
      </w:r>
      <w:r w:rsidR="00202836" w:rsidRPr="00087A28">
        <w:t>в отношении</w:t>
      </w:r>
      <w:r w:rsidR="00202836" w:rsidRPr="00087A28">
        <w:br/>
      </w:r>
      <w:r w:rsidR="00692039">
        <w:t>МУП «ЖЭУК г. Рыбница»</w:t>
      </w:r>
    </w:p>
    <w:p w14:paraId="32AA3D31" w14:textId="3E7BE79F" w:rsidR="00701FE2" w:rsidRPr="00F05D1D" w:rsidRDefault="00701FE2" w:rsidP="00202836">
      <w:pPr>
        <w:ind w:firstLine="567"/>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78EC1D1A" w14:textId="13E542F0" w:rsidR="00701FE2" w:rsidRDefault="00701FE2" w:rsidP="00A72FCE">
      <w:pPr>
        <w:ind w:firstLine="567"/>
        <w:jc w:val="both"/>
        <w:rPr>
          <w:color w:val="000000"/>
        </w:rPr>
      </w:pPr>
      <w:r w:rsidRPr="00BC4582">
        <w:t xml:space="preserve">Приказа Министерства экономического развития Приднестровской Молдавской Республики от </w:t>
      </w:r>
      <w:r w:rsidR="0096365C">
        <w:t>5</w:t>
      </w:r>
      <w:r w:rsidR="00307891">
        <w:t xml:space="preserve"> </w:t>
      </w:r>
      <w:r w:rsidR="0096365C">
        <w:t>июня</w:t>
      </w:r>
      <w:r w:rsidRPr="00307891">
        <w:t xml:space="preserve"> 202</w:t>
      </w:r>
      <w:r w:rsidR="00ED32F7" w:rsidRPr="00307891">
        <w:t>5</w:t>
      </w:r>
      <w:r w:rsidRPr="00307891">
        <w:t xml:space="preserve"> года № </w:t>
      </w:r>
      <w:r w:rsidR="0096365C">
        <w:t>532</w:t>
      </w:r>
      <w:r w:rsidR="00307891">
        <w:t xml:space="preserve"> </w:t>
      </w:r>
      <w:r w:rsidRPr="00BC4582">
        <w:rPr>
          <w:bCs/>
        </w:rPr>
        <w:t>«</w:t>
      </w:r>
      <w:r w:rsidR="004A5E97" w:rsidRPr="00BC4582">
        <w:rPr>
          <w:rFonts w:eastAsiaTheme="minorEastAsia"/>
        </w:rPr>
        <w:t>О проведении внепланового контрольного мероприятия в отношении</w:t>
      </w:r>
      <w:r w:rsidR="00202836">
        <w:t xml:space="preserve"> </w:t>
      </w:r>
      <w:r w:rsidR="00A72FCE">
        <w:rPr>
          <w:color w:val="000000"/>
        </w:rPr>
        <w:t>МУП «ЖЭУК г. Рыбница»</w:t>
      </w:r>
      <w:r w:rsidR="00A72FCE" w:rsidRPr="009D2E03">
        <w:rPr>
          <w:color w:val="000000"/>
        </w:rPr>
        <w:t>.</w:t>
      </w:r>
    </w:p>
    <w:p w14:paraId="2CDA3826" w14:textId="77777777" w:rsidR="00A72FCE" w:rsidRPr="00F05D1D" w:rsidRDefault="00A72FCE" w:rsidP="00A72FCE">
      <w:pPr>
        <w:ind w:firstLine="567"/>
        <w:jc w:val="both"/>
        <w:rPr>
          <w:bCs/>
          <w:sz w:val="20"/>
          <w:szCs w:val="20"/>
        </w:rPr>
      </w:pPr>
    </w:p>
    <w:p w14:paraId="152576AB" w14:textId="77777777" w:rsidR="00701FE2" w:rsidRPr="00BC4582" w:rsidRDefault="00701FE2" w:rsidP="00EC3701">
      <w:pPr>
        <w:widowControl w:val="0"/>
        <w:shd w:val="clear" w:color="auto" w:fill="FFFFFF"/>
        <w:ind w:firstLine="567"/>
        <w:jc w:val="both"/>
        <w:rPr>
          <w:bCs/>
        </w:rPr>
      </w:pPr>
      <w:r w:rsidRPr="00BC4582">
        <w:rPr>
          <w:b/>
          <w:bCs/>
        </w:rPr>
        <w:t>Ф.И.О., номер служебного удостоверения и должность лица (лиц), осуществившего контрольное мероприятие:</w:t>
      </w:r>
    </w:p>
    <w:p w14:paraId="7E84EFB2" w14:textId="775FB518" w:rsidR="00A72FCE" w:rsidRPr="00F05D1D" w:rsidRDefault="0092047C" w:rsidP="00F836F8">
      <w:pPr>
        <w:shd w:val="clear" w:color="auto" w:fill="FFFFFF"/>
        <w:jc w:val="both"/>
        <w:rPr>
          <w:bCs/>
          <w:sz w:val="20"/>
          <w:szCs w:val="20"/>
        </w:rPr>
      </w:pPr>
      <w:r>
        <w:t>…</w:t>
      </w:r>
    </w:p>
    <w:p w14:paraId="4D5F571B" w14:textId="77777777"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704E5C83" w:rsidR="00701FE2" w:rsidRPr="00307891" w:rsidRDefault="00701FE2" w:rsidP="00EC3701">
      <w:pPr>
        <w:widowControl w:val="0"/>
        <w:shd w:val="clear" w:color="auto" w:fill="FFFFFF"/>
        <w:ind w:firstLine="567"/>
        <w:jc w:val="both"/>
        <w:rPr>
          <w:bCs/>
        </w:rPr>
      </w:pPr>
      <w:r w:rsidRPr="00BC4582">
        <w:rPr>
          <w:b/>
        </w:rPr>
        <w:t xml:space="preserve">Начато </w:t>
      </w:r>
      <w:r w:rsidRPr="00307891">
        <w:rPr>
          <w:bCs/>
        </w:rPr>
        <w:t xml:space="preserve">в 8 часов 30 минут </w:t>
      </w:r>
      <w:r w:rsidR="00F71B62">
        <w:rPr>
          <w:bCs/>
        </w:rPr>
        <w:t>5</w:t>
      </w:r>
      <w:r w:rsidR="00307891">
        <w:rPr>
          <w:b/>
        </w:rPr>
        <w:t xml:space="preserve"> </w:t>
      </w:r>
      <w:r w:rsidR="00F71B62" w:rsidRPr="00F71B62">
        <w:rPr>
          <w:bCs/>
        </w:rPr>
        <w:t>июня</w:t>
      </w:r>
      <w:r w:rsidR="002359CC" w:rsidRPr="00307891">
        <w:rPr>
          <w:bCs/>
        </w:rPr>
        <w:t xml:space="preserve"> </w:t>
      </w:r>
      <w:r w:rsidRPr="00307891">
        <w:rPr>
          <w:bCs/>
        </w:rPr>
        <w:t>202</w:t>
      </w:r>
      <w:r w:rsidR="002359CC" w:rsidRPr="00307891">
        <w:rPr>
          <w:bCs/>
        </w:rPr>
        <w:t>5</w:t>
      </w:r>
      <w:r w:rsidRPr="00307891">
        <w:rPr>
          <w:bCs/>
        </w:rPr>
        <w:t xml:space="preserve"> года</w:t>
      </w:r>
      <w:r w:rsidR="00297880" w:rsidRPr="00307891">
        <w:rPr>
          <w:bCs/>
        </w:rPr>
        <w:t>.</w:t>
      </w:r>
    </w:p>
    <w:p w14:paraId="64B87119" w14:textId="6F4CCA69" w:rsidR="00701FE2" w:rsidRPr="00307891" w:rsidRDefault="00701FE2" w:rsidP="00EC3701">
      <w:pPr>
        <w:widowControl w:val="0"/>
        <w:shd w:val="clear" w:color="auto" w:fill="FFFFFF"/>
        <w:ind w:firstLine="567"/>
        <w:jc w:val="both"/>
        <w:rPr>
          <w:bCs/>
        </w:rPr>
      </w:pPr>
      <w:r w:rsidRPr="00307891">
        <w:rPr>
          <w:b/>
        </w:rPr>
        <w:t xml:space="preserve">Окончено </w:t>
      </w:r>
      <w:r w:rsidRPr="00307891">
        <w:rPr>
          <w:bCs/>
        </w:rPr>
        <w:t>в 1</w:t>
      </w:r>
      <w:r w:rsidR="00B722B3" w:rsidRPr="00307891">
        <w:rPr>
          <w:bCs/>
        </w:rPr>
        <w:t>7</w:t>
      </w:r>
      <w:r w:rsidRPr="00307891">
        <w:rPr>
          <w:bCs/>
        </w:rPr>
        <w:t xml:space="preserve"> часов 30 минут </w:t>
      </w:r>
      <w:r w:rsidR="00F71B62">
        <w:rPr>
          <w:bCs/>
        </w:rPr>
        <w:t>1</w:t>
      </w:r>
      <w:r w:rsidR="00B2282D">
        <w:rPr>
          <w:bCs/>
        </w:rPr>
        <w:t>7</w:t>
      </w:r>
      <w:r w:rsidR="00307891" w:rsidRPr="00307891">
        <w:rPr>
          <w:bCs/>
        </w:rPr>
        <w:t xml:space="preserve"> </w:t>
      </w:r>
      <w:r w:rsidR="00F71B62">
        <w:rPr>
          <w:bCs/>
        </w:rPr>
        <w:t>июня</w:t>
      </w:r>
      <w:r w:rsidRPr="00307891">
        <w:rPr>
          <w:bCs/>
        </w:rPr>
        <w:t xml:space="preserve"> 202</w:t>
      </w:r>
      <w:r w:rsidR="002359CC" w:rsidRPr="00307891">
        <w:rPr>
          <w:bCs/>
        </w:rPr>
        <w:t>5</w:t>
      </w:r>
      <w:r w:rsidRPr="00307891">
        <w:rPr>
          <w:bCs/>
        </w:rPr>
        <w:t xml:space="preserve"> года</w:t>
      </w:r>
      <w:r w:rsidR="00297880" w:rsidRPr="00307891">
        <w:rPr>
          <w:bCs/>
        </w:rPr>
        <w:t>.</w:t>
      </w:r>
    </w:p>
    <w:p w14:paraId="36F5313D" w14:textId="77777777" w:rsidR="00461E16" w:rsidRDefault="00461E16" w:rsidP="00EC3701">
      <w:pPr>
        <w:widowControl w:val="0"/>
        <w:shd w:val="clear" w:color="auto" w:fill="FFFFFF"/>
        <w:ind w:firstLine="567"/>
        <w:jc w:val="both"/>
        <w:rPr>
          <w:b/>
          <w:bCs/>
        </w:rPr>
      </w:pPr>
    </w:p>
    <w:p w14:paraId="7BADDF39" w14:textId="1A8D39F5"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4C2B57C4" w14:textId="51F8623A" w:rsidR="00461E16" w:rsidRDefault="00461E16" w:rsidP="00822001">
      <w:pPr>
        <w:autoSpaceDE w:val="0"/>
        <w:autoSpaceDN w:val="0"/>
        <w:adjustRightInd w:val="0"/>
        <w:ind w:firstLine="567"/>
        <w:jc w:val="both"/>
        <w:rPr>
          <w:b/>
        </w:rPr>
      </w:pPr>
      <w:r>
        <w:rPr>
          <w:color w:val="000000"/>
        </w:rPr>
        <w:t>Осуществление контроля за соблюдением МУП «ЖЭУК г. Рыбница» законодательства Приднестровской Молдавской Республики в сфере закупок в части соблюдения обязательных требований нормативных правовых актов</w:t>
      </w:r>
      <w:r>
        <w:rPr>
          <w:rFonts w:ascii="Helv" w:hAnsi="Helv" w:cs="Helv"/>
          <w:color w:val="000000"/>
          <w:sz w:val="22"/>
          <w:szCs w:val="22"/>
        </w:rPr>
        <w:t xml:space="preserve"> </w:t>
      </w:r>
      <w:r>
        <w:rPr>
          <w:color w:val="000000"/>
        </w:rPr>
        <w:t xml:space="preserve">в ходе проведения запроса предложений по закупке № 10 (предмет закупки </w:t>
      </w:r>
      <w:bookmarkStart w:id="1" w:name="_Hlk200726473"/>
      <w:r>
        <w:rPr>
          <w:color w:val="000000"/>
        </w:rPr>
        <w:t>«Текущий ремонт герметизации межпанельных швов жилых домов муниципального жилого фонда МУП «ЖЭУК г.</w:t>
      </w:r>
      <w:r w:rsidR="0092047C">
        <w:rPr>
          <w:color w:val="000000"/>
        </w:rPr>
        <w:t> </w:t>
      </w:r>
      <w:r>
        <w:rPr>
          <w:color w:val="000000"/>
        </w:rPr>
        <w:t>Рыбница»</w:t>
      </w:r>
      <w:bookmarkEnd w:id="1"/>
      <w:r>
        <w:rPr>
          <w:color w:val="000000"/>
        </w:rPr>
        <w:t xml:space="preserve">), размещенной по электронному адресу: </w:t>
      </w:r>
      <w:hyperlink r:id="rId11" w:history="1">
        <w:r w:rsidR="000F0085" w:rsidRPr="001260BD">
          <w:rPr>
            <w:rStyle w:val="a8"/>
          </w:rPr>
          <w:t xml:space="preserve">https://zakupki.gospmr.org/ </w:t>
        </w:r>
        <w:proofErr w:type="spellStart"/>
        <w:r w:rsidR="000F0085" w:rsidRPr="001260BD">
          <w:rPr>
            <w:rStyle w:val="a8"/>
          </w:rPr>
          <w:t>purchase</w:t>
        </w:r>
        <w:proofErr w:type="spellEnd"/>
        <w:r w:rsidR="000F0085" w:rsidRPr="001260BD">
          <w:rPr>
            <w:rStyle w:val="a8"/>
          </w:rPr>
          <w:t>/?</w:t>
        </w:r>
        <w:proofErr w:type="spellStart"/>
        <w:r w:rsidR="000F0085" w:rsidRPr="001260BD">
          <w:rPr>
            <w:rStyle w:val="a8"/>
          </w:rPr>
          <w:t>id</w:t>
        </w:r>
        <w:proofErr w:type="spellEnd"/>
        <w:r w:rsidR="000F0085" w:rsidRPr="001260BD">
          <w:rPr>
            <w:rStyle w:val="a8"/>
          </w:rPr>
          <w:t>=9355</w:t>
        </w:r>
      </w:hyperlink>
      <w:r>
        <w:rPr>
          <w:color w:val="000000"/>
        </w:rPr>
        <w:t>.</w:t>
      </w:r>
    </w:p>
    <w:p w14:paraId="736B43AF" w14:textId="77777777" w:rsidR="00461E16" w:rsidRDefault="00461E16" w:rsidP="00822001">
      <w:pPr>
        <w:autoSpaceDE w:val="0"/>
        <w:autoSpaceDN w:val="0"/>
        <w:adjustRightInd w:val="0"/>
        <w:ind w:firstLine="567"/>
        <w:jc w:val="both"/>
        <w:rPr>
          <w:b/>
        </w:rPr>
      </w:pPr>
    </w:p>
    <w:p w14:paraId="264F9A37" w14:textId="75108349" w:rsidR="007B4667" w:rsidRPr="00BC4582" w:rsidRDefault="00701FE2" w:rsidP="00822001">
      <w:pPr>
        <w:autoSpaceDE w:val="0"/>
        <w:autoSpaceDN w:val="0"/>
        <w:adjustRightInd w:val="0"/>
        <w:ind w:firstLine="567"/>
        <w:jc w:val="both"/>
        <w:rPr>
          <w:b/>
        </w:rPr>
      </w:pPr>
      <w:r w:rsidRPr="00BC4582">
        <w:rPr>
          <w:b/>
        </w:rPr>
        <w:t>1. Наименование проверяем</w:t>
      </w:r>
      <w:r w:rsidR="00307891">
        <w:rPr>
          <w:b/>
        </w:rPr>
        <w:t>ого</w:t>
      </w:r>
      <w:r w:rsidR="007B4667" w:rsidRPr="00BC4582">
        <w:rPr>
          <w:b/>
        </w:rPr>
        <w:t xml:space="preserve"> субъект</w:t>
      </w:r>
      <w:r w:rsidR="00307891">
        <w:rPr>
          <w:b/>
        </w:rPr>
        <w:t>а</w:t>
      </w:r>
      <w:r w:rsidRPr="00BC4582">
        <w:rPr>
          <w:b/>
        </w:rPr>
        <w:t>:</w:t>
      </w:r>
    </w:p>
    <w:p w14:paraId="22EDC828" w14:textId="77777777" w:rsidR="00822001" w:rsidRDefault="00822001" w:rsidP="00182C34">
      <w:pPr>
        <w:widowControl w:val="0"/>
        <w:shd w:val="clear" w:color="auto" w:fill="FFFFFF"/>
        <w:ind w:firstLine="567"/>
        <w:jc w:val="both"/>
      </w:pPr>
      <w:bookmarkStart w:id="2" w:name="_Hlk144798767"/>
      <w:r>
        <w:t>МУП «ЖЭУК г. Рыбница»</w:t>
      </w:r>
    </w:p>
    <w:p w14:paraId="74228C7D" w14:textId="3DFBEB92" w:rsidR="00182C34" w:rsidRDefault="00CA686B" w:rsidP="00182C34">
      <w:pPr>
        <w:widowControl w:val="0"/>
        <w:shd w:val="clear" w:color="auto" w:fill="FFFFFF"/>
        <w:ind w:firstLine="567"/>
        <w:jc w:val="both"/>
      </w:pPr>
      <w:r w:rsidRPr="00BC4582">
        <w:rPr>
          <w:b/>
        </w:rPr>
        <w:t xml:space="preserve">Адрес: </w:t>
      </w:r>
      <w:r w:rsidR="00822001" w:rsidRPr="00822001">
        <w:t xml:space="preserve">Рыбница, ул. С. Лазо, 1 </w:t>
      </w:r>
      <w:r w:rsidR="00623BC4">
        <w:t>«</w:t>
      </w:r>
      <w:r w:rsidR="00822001" w:rsidRPr="00822001">
        <w:t>б</w:t>
      </w:r>
      <w:r w:rsidR="00623BC4">
        <w:t>»</w:t>
      </w:r>
    </w:p>
    <w:p w14:paraId="50A7223F" w14:textId="43701982" w:rsidR="00FF7A67" w:rsidRPr="00BC4582" w:rsidRDefault="00CA686B" w:rsidP="00182C34">
      <w:pPr>
        <w:widowControl w:val="0"/>
        <w:shd w:val="clear" w:color="auto" w:fill="FFFFFF"/>
        <w:ind w:firstLine="567"/>
        <w:jc w:val="both"/>
      </w:pPr>
      <w:r w:rsidRPr="00BC4582">
        <w:rPr>
          <w:b/>
        </w:rPr>
        <w:t>Телефон:</w:t>
      </w:r>
      <w:r w:rsidRPr="00BC4582">
        <w:t xml:space="preserve">0 </w:t>
      </w:r>
      <w:r w:rsidR="00D21772" w:rsidRPr="00D21772">
        <w:t>(55</w:t>
      </w:r>
      <w:r w:rsidR="00822001">
        <w:t>5</w:t>
      </w:r>
      <w:r w:rsidR="00D21772" w:rsidRPr="00D21772">
        <w:t xml:space="preserve">) </w:t>
      </w:r>
      <w:r w:rsidR="00822001">
        <w:t>3-37-29</w:t>
      </w:r>
    </w:p>
    <w:bookmarkEnd w:id="2"/>
    <w:p w14:paraId="565FEBA9" w14:textId="77777777" w:rsidR="00B2282D" w:rsidRDefault="00B2282D" w:rsidP="00C45FC2">
      <w:pPr>
        <w:widowControl w:val="0"/>
        <w:ind w:firstLine="567"/>
        <w:jc w:val="both"/>
        <w:rPr>
          <w:b/>
        </w:rPr>
      </w:pPr>
    </w:p>
    <w:p w14:paraId="63BF8B80" w14:textId="57078401" w:rsidR="00701FE2" w:rsidRPr="00F05D1D" w:rsidRDefault="00701FE2" w:rsidP="00C45FC2">
      <w:pPr>
        <w:widowControl w:val="0"/>
        <w:ind w:firstLine="567"/>
        <w:jc w:val="both"/>
        <w:rPr>
          <w:bCs/>
          <w:sz w:val="20"/>
          <w:szCs w:val="20"/>
        </w:rPr>
      </w:pPr>
      <w:r w:rsidRPr="00BC4582">
        <w:rPr>
          <w:b/>
        </w:rPr>
        <w:t xml:space="preserve">2. Сведения о результатах контрольного мероприятия и выявленные нарушения: </w:t>
      </w:r>
    </w:p>
    <w:p w14:paraId="465799B2" w14:textId="0BD9DFD6" w:rsidR="00701FE2" w:rsidRPr="002D0427" w:rsidRDefault="00701FE2" w:rsidP="00976447">
      <w:pPr>
        <w:widowControl w:val="0"/>
        <w:shd w:val="clear" w:color="auto" w:fill="FFFFFF"/>
        <w:ind w:firstLine="567"/>
        <w:jc w:val="both"/>
      </w:pPr>
      <w:r w:rsidRPr="002D0427">
        <w:t xml:space="preserve">Для проведения внепланового контрольного мероприятия </w:t>
      </w:r>
      <w:r w:rsidR="00FF7A67" w:rsidRPr="002D0427">
        <w:rPr>
          <w:rFonts w:eastAsiaTheme="minorEastAsia"/>
        </w:rPr>
        <w:t xml:space="preserve">в отношении </w:t>
      </w:r>
      <w:r w:rsidR="00976447">
        <w:t>МУП «ЖЭУК г. Рыбница»</w:t>
      </w:r>
      <w:r w:rsidR="005A3AE5" w:rsidRPr="002D0427">
        <w:t>,</w:t>
      </w:r>
      <w:r w:rsidR="00976447">
        <w:t xml:space="preserve"> </w:t>
      </w:r>
      <w:r w:rsidRPr="002D0427">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32F95773" w14:textId="229CAE72" w:rsidR="00461E16" w:rsidRPr="00461E16" w:rsidRDefault="00461E16" w:rsidP="00461E16">
      <w:pPr>
        <w:pStyle w:val="af6"/>
        <w:numPr>
          <w:ilvl w:val="0"/>
          <w:numId w:val="7"/>
        </w:numPr>
        <w:autoSpaceDE w:val="0"/>
        <w:autoSpaceDN w:val="0"/>
        <w:adjustRightInd w:val="0"/>
        <w:jc w:val="both"/>
        <w:rPr>
          <w:color w:val="000000"/>
        </w:rPr>
      </w:pPr>
      <w:r w:rsidRPr="00461E16">
        <w:rPr>
          <w:color w:val="000000"/>
        </w:rPr>
        <w:lastRenderedPageBreak/>
        <w:t>Размещенные в информационной системе в сфере закупок по электронному адресу:</w:t>
      </w:r>
    </w:p>
    <w:p w14:paraId="1A8C86DA" w14:textId="211A8E64" w:rsidR="00461E16" w:rsidRPr="00461E16" w:rsidRDefault="00461E16" w:rsidP="00461E16">
      <w:pPr>
        <w:pStyle w:val="af6"/>
        <w:autoSpaceDE w:val="0"/>
        <w:autoSpaceDN w:val="0"/>
        <w:adjustRightInd w:val="0"/>
        <w:ind w:left="0" w:firstLine="567"/>
        <w:jc w:val="both"/>
        <w:rPr>
          <w:color w:val="000000"/>
        </w:rPr>
      </w:pPr>
      <w:r w:rsidRPr="00461E16">
        <w:rPr>
          <w:color w:val="000000"/>
        </w:rPr>
        <w:t>– </w:t>
      </w:r>
      <w:hyperlink r:id="rId12" w:history="1">
        <w:r w:rsidRPr="006C5A91">
          <w:rPr>
            <w:rStyle w:val="a8"/>
          </w:rPr>
          <w:t>https://zakupki.gospmr.org/purchase/?id=9355</w:t>
        </w:r>
      </w:hyperlink>
      <w:r w:rsidRPr="00461E16">
        <w:rPr>
          <w:color w:val="000000"/>
        </w:rPr>
        <w:t xml:space="preserve"> (закупка </w:t>
      </w:r>
      <w:r w:rsidRPr="00074DF4">
        <w:t>№ 1</w:t>
      </w:r>
      <w:r>
        <w:t>0,</w:t>
      </w:r>
      <w:r w:rsidRPr="00074DF4">
        <w:t xml:space="preserve"> </w:t>
      </w:r>
      <w:r w:rsidRPr="00383345">
        <w:t xml:space="preserve">предмет закупки </w:t>
      </w:r>
      <w:r w:rsidRPr="00461E16">
        <w:rPr>
          <w:color w:val="000000"/>
        </w:rPr>
        <w:t>«Текущий ремонт герметизации межпанельных швов жилых домов муниципального жилого фонда МУП «ЖЭУК г. Рыбница»);</w:t>
      </w:r>
    </w:p>
    <w:p w14:paraId="1C1E1AC3" w14:textId="2F15B80B" w:rsidR="00461E16" w:rsidRDefault="00461E16" w:rsidP="00461E16">
      <w:pPr>
        <w:autoSpaceDE w:val="0"/>
        <w:autoSpaceDN w:val="0"/>
        <w:adjustRightInd w:val="0"/>
        <w:ind w:firstLine="567"/>
        <w:jc w:val="both"/>
      </w:pPr>
      <w:r>
        <w:rPr>
          <w:color w:val="000000"/>
        </w:rPr>
        <w:t>– </w:t>
      </w:r>
      <w:hyperlink r:id="rId13" w:history="1">
        <w:r w:rsidR="00B2282D" w:rsidRPr="0037158F">
          <w:rPr>
            <w:rStyle w:val="a8"/>
          </w:rPr>
          <w:t>https://zakupki.gospmr.org/plan/?id=3296</w:t>
        </w:r>
      </w:hyperlink>
      <w:r w:rsidR="00B2282D">
        <w:t xml:space="preserve"> </w:t>
      </w:r>
      <w:r>
        <w:rPr>
          <w:color w:val="000000"/>
        </w:rPr>
        <w:t xml:space="preserve">(план закупок товаров, работ, услуг для обеспечения нужд </w:t>
      </w:r>
      <w:r w:rsidRPr="00461E16">
        <w:rPr>
          <w:color w:val="000000"/>
        </w:rPr>
        <w:t>МУП «ЖЭУК г. Рыбница»;</w:t>
      </w:r>
    </w:p>
    <w:p w14:paraId="64D13F5D" w14:textId="388885B0" w:rsidR="00461E16" w:rsidRPr="002D0427" w:rsidRDefault="00461E16" w:rsidP="00461E16">
      <w:pPr>
        <w:widowControl w:val="0"/>
        <w:shd w:val="clear" w:color="auto" w:fill="FFFFFF"/>
        <w:ind w:firstLine="567"/>
        <w:jc w:val="both"/>
      </w:pPr>
      <w:r w:rsidRPr="006A3253">
        <w:rPr>
          <w:color w:val="000000"/>
        </w:rPr>
        <w:t>2. </w:t>
      </w:r>
      <w:r w:rsidRPr="006A3253">
        <w:t xml:space="preserve">Представленные письмом </w:t>
      </w:r>
      <w:r>
        <w:t>М</w:t>
      </w:r>
      <w:r w:rsidRPr="006A3253">
        <w:t>УП «</w:t>
      </w:r>
      <w:r>
        <w:t>ЖЭУК г. Рыбница</w:t>
      </w:r>
      <w:r w:rsidRPr="006A3253">
        <w:t>» от 6 июня 2025 года исх. № </w:t>
      </w:r>
      <w:r>
        <w:t>591и/01-04</w:t>
      </w:r>
      <w:r w:rsidRPr="006A3253">
        <w:t>.</w:t>
      </w:r>
    </w:p>
    <w:p w14:paraId="1ADEE067" w14:textId="77777777" w:rsidR="00BA7ED1" w:rsidRDefault="00BA7ED1" w:rsidP="00C45FC2">
      <w:pPr>
        <w:widowControl w:val="0"/>
        <w:ind w:firstLine="567"/>
        <w:jc w:val="both"/>
      </w:pPr>
    </w:p>
    <w:p w14:paraId="5A32FF35" w14:textId="3D80172C" w:rsidR="0080534D" w:rsidRPr="002D0427" w:rsidRDefault="00701FE2" w:rsidP="0007577D">
      <w:pPr>
        <w:widowControl w:val="0"/>
        <w:ind w:firstLine="567"/>
        <w:jc w:val="both"/>
      </w:pPr>
      <w:r w:rsidRPr="002D0427">
        <w:t>В ходе проведения внепланового документарного контрольного мероприятия установлено:</w:t>
      </w:r>
    </w:p>
    <w:p w14:paraId="4296E6A8" w14:textId="77777777" w:rsidR="008525B4" w:rsidRDefault="008525B4" w:rsidP="00F836F8">
      <w:pPr>
        <w:widowControl w:val="0"/>
        <w:ind w:firstLine="567"/>
        <w:jc w:val="both"/>
        <w:rPr>
          <w:b/>
        </w:rPr>
      </w:pPr>
    </w:p>
    <w:p w14:paraId="7E500AD8" w14:textId="23E38EDF" w:rsidR="00461E16" w:rsidRPr="002D0427" w:rsidRDefault="00B96A0C" w:rsidP="00461E16">
      <w:pPr>
        <w:autoSpaceDE w:val="0"/>
        <w:autoSpaceDN w:val="0"/>
        <w:adjustRightInd w:val="0"/>
        <w:ind w:firstLine="567"/>
        <w:jc w:val="both"/>
      </w:pPr>
      <w:r>
        <w:rPr>
          <w:bCs/>
        </w:rPr>
        <w:t>27</w:t>
      </w:r>
      <w:r w:rsidR="00461E16" w:rsidRPr="002D0427">
        <w:rPr>
          <w:bCs/>
        </w:rPr>
        <w:t xml:space="preserve"> </w:t>
      </w:r>
      <w:r w:rsidR="00461E16">
        <w:rPr>
          <w:bCs/>
        </w:rPr>
        <w:t>мая</w:t>
      </w:r>
      <w:r w:rsidR="00461E16" w:rsidRPr="002D0427">
        <w:rPr>
          <w:bCs/>
        </w:rPr>
        <w:t xml:space="preserve"> 2025 года </w:t>
      </w:r>
      <w:r w:rsidRPr="00461E16">
        <w:rPr>
          <w:color w:val="000000"/>
        </w:rPr>
        <w:t>МУП «ЖЭУК г. Рыбница»</w:t>
      </w:r>
      <w:r w:rsidR="00461E16" w:rsidRPr="002D0427">
        <w:rPr>
          <w:color w:val="000000"/>
        </w:rPr>
        <w:t xml:space="preserve"> </w:t>
      </w:r>
      <w:r w:rsidR="00461E16" w:rsidRPr="002D0427">
        <w:rPr>
          <w:bCs/>
        </w:rPr>
        <w:t>в информационной системе в сфере закупок размещено Извещение</w:t>
      </w:r>
      <w:r w:rsidR="00461E16" w:rsidRPr="002D0427">
        <w:t xml:space="preserve"> </w:t>
      </w:r>
      <w:r w:rsidR="00461E16" w:rsidRPr="002D0427">
        <w:rPr>
          <w:bCs/>
        </w:rPr>
        <w:t xml:space="preserve">о проведении </w:t>
      </w:r>
      <w:r>
        <w:rPr>
          <w:bCs/>
        </w:rPr>
        <w:t>запроса предложений</w:t>
      </w:r>
      <w:r w:rsidR="00461E16">
        <w:t xml:space="preserve"> </w:t>
      </w:r>
      <w:r w:rsidR="00461E16" w:rsidRPr="002D0427">
        <w:rPr>
          <w:bCs/>
        </w:rPr>
        <w:t xml:space="preserve">и </w:t>
      </w:r>
      <w:r>
        <w:rPr>
          <w:bCs/>
        </w:rPr>
        <w:t>д</w:t>
      </w:r>
      <w:r w:rsidR="00461E16" w:rsidRPr="002D0427">
        <w:rPr>
          <w:bCs/>
        </w:rPr>
        <w:t xml:space="preserve">окументация </w:t>
      </w:r>
      <w:r w:rsidR="00461E16">
        <w:rPr>
          <w:bCs/>
        </w:rPr>
        <w:t>о</w:t>
      </w:r>
      <w:r w:rsidR="00461E16" w:rsidRPr="002D0427">
        <w:rPr>
          <w:bCs/>
        </w:rPr>
        <w:t xml:space="preserve"> закуп</w:t>
      </w:r>
      <w:r>
        <w:rPr>
          <w:bCs/>
        </w:rPr>
        <w:t>к</w:t>
      </w:r>
      <w:r w:rsidR="00461E16" w:rsidRPr="002D0427">
        <w:rPr>
          <w:bCs/>
        </w:rPr>
        <w:t xml:space="preserve">е </w:t>
      </w:r>
      <w:bookmarkStart w:id="3" w:name="_Hlk193204823"/>
      <w:r w:rsidR="00461E16" w:rsidRPr="00B57C04">
        <w:rPr>
          <w:bCs/>
        </w:rPr>
        <w:t>№</w:t>
      </w:r>
      <w:r w:rsidR="00461E16">
        <w:rPr>
          <w:bCs/>
        </w:rPr>
        <w:t> </w:t>
      </w:r>
      <w:r w:rsidR="00461E16" w:rsidRPr="00B57C04">
        <w:rPr>
          <w:bCs/>
        </w:rPr>
        <w:t>1</w:t>
      </w:r>
      <w:r>
        <w:rPr>
          <w:bCs/>
        </w:rPr>
        <w:t>0,</w:t>
      </w:r>
      <w:bookmarkEnd w:id="3"/>
      <w:r>
        <w:rPr>
          <w:bCs/>
        </w:rPr>
        <w:t xml:space="preserve">  предметом которой является </w:t>
      </w:r>
      <w:r w:rsidRPr="00461E16">
        <w:rPr>
          <w:color w:val="000000"/>
        </w:rPr>
        <w:t>«Текущий ремонт герметизации межпанельных швов жилых домов муниципального жилого фонда МУП «ЖЭУК г. Рыбница»</w:t>
      </w:r>
      <w:r w:rsidR="00461E16">
        <w:rPr>
          <w:bCs/>
        </w:rPr>
        <w:t>.</w:t>
      </w:r>
    </w:p>
    <w:p w14:paraId="711BA0E2" w14:textId="424CAC4C" w:rsidR="002F2104" w:rsidRPr="002F2104" w:rsidRDefault="002F2104" w:rsidP="002F2104">
      <w:pPr>
        <w:ind w:firstLine="567"/>
        <w:jc w:val="both"/>
      </w:pPr>
      <w:r w:rsidRPr="00596E0E">
        <w:rPr>
          <w:b/>
          <w:bCs/>
        </w:rPr>
        <w:t>2.1.</w:t>
      </w:r>
      <w:r w:rsidRPr="002F2104">
        <w:t xml:space="preserve"> В соответствии с пунктом 3 статьи 44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извещение о проведении запроса предложений размещается заказчиком в информационной системе не менее чем за 5 (пять) рабочих дней до даты проведения запроса предложений.</w:t>
      </w:r>
    </w:p>
    <w:p w14:paraId="4BF7EE6B" w14:textId="77777777" w:rsidR="002F2104" w:rsidRPr="002F2104" w:rsidRDefault="002F2104" w:rsidP="002F2104">
      <w:pPr>
        <w:ind w:firstLine="709"/>
        <w:jc w:val="both"/>
      </w:pPr>
      <w:r w:rsidRPr="002F2104">
        <w:rPr>
          <w:rFonts w:eastAsia="Calibri"/>
        </w:rPr>
        <w:t>При этом дата размещения извещения о проведении запроса предложения в информационной системе и дата проведения запроса предложения в срок, указанный в настоящем пункте, не засчитываются.</w:t>
      </w:r>
    </w:p>
    <w:p w14:paraId="01C3E230" w14:textId="77777777" w:rsidR="00341A96" w:rsidRDefault="00341A96" w:rsidP="00341A96">
      <w:pPr>
        <w:ind w:firstLine="567"/>
        <w:jc w:val="both"/>
      </w:pPr>
      <w:r>
        <w:t xml:space="preserve">В размещенном в информационной системе в сфере закупок Извещении по данной закупке, заказчиком указана информация, наличие которой регламентировано нормами статьи 29 и пунктом 4 статьи 44 Закона о закупках, в том числе: </w:t>
      </w:r>
    </w:p>
    <w:p w14:paraId="52C8EC1B" w14:textId="22428F4F" w:rsidR="00341A96" w:rsidRDefault="00341A96" w:rsidP="00341A96">
      <w:pPr>
        <w:ind w:firstLine="567"/>
        <w:jc w:val="both"/>
      </w:pPr>
      <w:r>
        <w:t xml:space="preserve">– пунктом 5 раздела 1 Извещения указана дата размещения Извещения – 27 мая 2025 года; </w:t>
      </w:r>
    </w:p>
    <w:p w14:paraId="0116A926" w14:textId="54C8150C" w:rsidR="00341A96" w:rsidRDefault="00341A96" w:rsidP="00341A96">
      <w:pPr>
        <w:ind w:firstLine="567"/>
        <w:jc w:val="both"/>
      </w:pPr>
      <w:r>
        <w:t xml:space="preserve">– пунктом 1 раздела 3 Извещения установлена дата и время начала подачи заявок – </w:t>
      </w:r>
      <w:r>
        <w:br/>
        <w:t xml:space="preserve">27 мая 2025 года с 8:00 часов; </w:t>
      </w:r>
    </w:p>
    <w:p w14:paraId="5D63B90C" w14:textId="5B0041B1" w:rsidR="00341A96" w:rsidRDefault="00341A96" w:rsidP="00341A96">
      <w:pPr>
        <w:ind w:firstLine="567"/>
        <w:jc w:val="both"/>
      </w:pPr>
      <w:r>
        <w:t>– пунктом 2 того же раздела Извещения установлена дата и время окончания подачи заявок – 4 июня 2025 года до 9:00 часов.</w:t>
      </w:r>
    </w:p>
    <w:p w14:paraId="01FE4F62" w14:textId="012C2961" w:rsidR="00341A96" w:rsidRDefault="00341A96" w:rsidP="00341A96">
      <w:pPr>
        <w:ind w:firstLine="567"/>
        <w:jc w:val="both"/>
      </w:pPr>
      <w:r>
        <w:t>– пунктом 5 того же раздела Извещения установлена дата и время проведения закупки – 4 июня 2025 года в 9:00 часов.</w:t>
      </w:r>
    </w:p>
    <w:p w14:paraId="0981EF8F" w14:textId="5280E866" w:rsidR="00341A96" w:rsidRPr="002D0427" w:rsidRDefault="00341A96" w:rsidP="00341A96">
      <w:pPr>
        <w:autoSpaceDE w:val="0"/>
        <w:autoSpaceDN w:val="0"/>
        <w:adjustRightInd w:val="0"/>
        <w:ind w:firstLine="567"/>
        <w:jc w:val="both"/>
      </w:pPr>
      <w:r>
        <w:t>Вместе с тем следует отметить, что согласно информации</w:t>
      </w:r>
      <w:r w:rsidR="00B62A55">
        <w:t>,</w:t>
      </w:r>
      <w:r>
        <w:t xml:space="preserve"> отраженной в Форм</w:t>
      </w:r>
      <w:r w:rsidR="003D6514">
        <w:t>е</w:t>
      </w:r>
      <w:r>
        <w:t xml:space="preserve"> отображения о закупке </w:t>
      </w:r>
      <w:r w:rsidRPr="00B57C04">
        <w:rPr>
          <w:bCs/>
        </w:rPr>
        <w:t>№</w:t>
      </w:r>
      <w:r>
        <w:rPr>
          <w:bCs/>
        </w:rPr>
        <w:t> </w:t>
      </w:r>
      <w:r w:rsidRPr="00B57C04">
        <w:rPr>
          <w:bCs/>
        </w:rPr>
        <w:t>1</w:t>
      </w:r>
      <w:r>
        <w:rPr>
          <w:bCs/>
        </w:rPr>
        <w:t xml:space="preserve">0, предметом которой является </w:t>
      </w:r>
      <w:r w:rsidRPr="00461E16">
        <w:rPr>
          <w:color w:val="000000"/>
        </w:rPr>
        <w:t>«Текущий ремонт герметизации межпанельных швов жилых домов муниципального жилого фонда МУП «ЖЭУК г. Рыбница»</w:t>
      </w:r>
      <w:r>
        <w:rPr>
          <w:color w:val="000000"/>
        </w:rPr>
        <w:t>, Извещение и закупочная документация по данной закупке</w:t>
      </w:r>
      <w:r w:rsidR="00B62A55">
        <w:rPr>
          <w:color w:val="000000"/>
        </w:rPr>
        <w:t xml:space="preserve"> размещены </w:t>
      </w:r>
      <w:r w:rsidR="00B62A55" w:rsidRPr="000F0085">
        <w:rPr>
          <w:b/>
          <w:bCs/>
          <w:color w:val="000000"/>
        </w:rPr>
        <w:t>27 мая 2025 года в 16 часов 22 минуты</w:t>
      </w:r>
      <w:r w:rsidR="00B62A55">
        <w:rPr>
          <w:color w:val="000000"/>
        </w:rPr>
        <w:t>, в связи с чем, время подачи заявок, отраженное в извещении и закупочной документации, указаны заказчиком некорректно</w:t>
      </w:r>
      <w:r>
        <w:rPr>
          <w:bCs/>
        </w:rPr>
        <w:t>.</w:t>
      </w:r>
    </w:p>
    <w:p w14:paraId="15FA7005" w14:textId="3E83F340" w:rsidR="00341A96" w:rsidRDefault="00B62A55" w:rsidP="00341A96">
      <w:pPr>
        <w:ind w:firstLine="567"/>
        <w:jc w:val="both"/>
      </w:pPr>
      <w:r>
        <w:t>Вместе с тем</w:t>
      </w:r>
      <w:r w:rsidR="00341A96">
        <w:t xml:space="preserve">, срок с даты размещения извещения до даты проведения запроса предложений составил </w:t>
      </w:r>
      <w:r w:rsidR="00341A96">
        <w:rPr>
          <w:b/>
          <w:bCs/>
        </w:rPr>
        <w:t>менее 5 рабочих дней</w:t>
      </w:r>
      <w:r w:rsidR="00341A96">
        <w:t>, что влечет за собой нарушение норм статьи 44 Закона о закупках.</w:t>
      </w:r>
    </w:p>
    <w:p w14:paraId="019685EF" w14:textId="77777777" w:rsidR="002F2104" w:rsidRPr="00C72086" w:rsidRDefault="002F2104" w:rsidP="002F2104">
      <w:pPr>
        <w:tabs>
          <w:tab w:val="left" w:pos="4140"/>
        </w:tabs>
        <w:ind w:firstLine="567"/>
        <w:jc w:val="both"/>
      </w:pPr>
      <w:r w:rsidRPr="00C72086">
        <w:rPr>
          <w:b/>
          <w:bCs/>
        </w:rPr>
        <w:t>2.2.</w:t>
      </w:r>
      <w:r w:rsidRPr="00C72086">
        <w:t> </w:t>
      </w:r>
      <w:r w:rsidRPr="00C72086">
        <w:rPr>
          <w:color w:val="000000"/>
        </w:rPr>
        <w:t xml:space="preserve">Согласно нормам статьи 19 Закона о закупках, </w:t>
      </w:r>
      <w:r w:rsidRPr="00C72086">
        <w:t>при осуществлении закупок преимущества предоставляются следующим участникам закупки:</w:t>
      </w:r>
    </w:p>
    <w:p w14:paraId="069CDB4C" w14:textId="77777777" w:rsidR="002F2104" w:rsidRPr="00C72086" w:rsidRDefault="002F2104" w:rsidP="002F2104">
      <w:pPr>
        <w:tabs>
          <w:tab w:val="left" w:pos="4140"/>
        </w:tabs>
        <w:ind w:firstLine="567"/>
        <w:jc w:val="both"/>
      </w:pPr>
      <w:r w:rsidRPr="00C72086">
        <w:t>а) учреждения и организации уголовно-исполнительной системы;</w:t>
      </w:r>
    </w:p>
    <w:p w14:paraId="4A95B24D" w14:textId="77777777" w:rsidR="002F2104" w:rsidRPr="00C72086" w:rsidRDefault="002F2104" w:rsidP="002F2104">
      <w:pPr>
        <w:tabs>
          <w:tab w:val="left" w:pos="4140"/>
        </w:tabs>
        <w:ind w:firstLine="567"/>
        <w:jc w:val="both"/>
      </w:pPr>
      <w:r w:rsidRPr="00C72086">
        <w:t>б) организации, применяющие труд инвалидов;</w:t>
      </w:r>
    </w:p>
    <w:p w14:paraId="6BE60214" w14:textId="77777777" w:rsidR="002F2104" w:rsidRPr="00C72086" w:rsidRDefault="002F2104" w:rsidP="002F2104">
      <w:pPr>
        <w:tabs>
          <w:tab w:val="left" w:pos="4140"/>
        </w:tabs>
        <w:ind w:firstLine="567"/>
        <w:jc w:val="both"/>
      </w:pPr>
      <w:r w:rsidRPr="00C72086">
        <w:t>в) отечественные производители;</w:t>
      </w:r>
    </w:p>
    <w:p w14:paraId="71EAAC81" w14:textId="77777777" w:rsidR="002F2104" w:rsidRPr="00C72086" w:rsidRDefault="002F2104" w:rsidP="002F2104">
      <w:pPr>
        <w:tabs>
          <w:tab w:val="left" w:pos="4140"/>
        </w:tabs>
        <w:ind w:firstLine="567"/>
        <w:jc w:val="both"/>
      </w:pPr>
      <w:r w:rsidRPr="00C72086">
        <w:t>г) отечественные импортеры.</w:t>
      </w:r>
    </w:p>
    <w:p w14:paraId="52E8B8CA" w14:textId="77777777" w:rsidR="002F2104" w:rsidRPr="00C72086" w:rsidRDefault="002F2104" w:rsidP="002F2104">
      <w:pPr>
        <w:widowControl w:val="0"/>
        <w:ind w:firstLine="567"/>
        <w:jc w:val="both"/>
        <w:rPr>
          <w:iCs/>
        </w:rPr>
      </w:pPr>
      <w:r w:rsidRPr="00C72086">
        <w:t>Вместе с тем, пунктом</w:t>
      </w:r>
      <w:r w:rsidRPr="00C72086">
        <w:rPr>
          <w:color w:val="000000"/>
        </w:rPr>
        <w:t xml:space="preserve"> 1 Раздела 6 «Преимущества» Извещения о закупке заказчиком установлено, что </w:t>
      </w:r>
      <w:r w:rsidRPr="00C72086">
        <w:rPr>
          <w:iCs/>
        </w:rPr>
        <w:t>преимущества представляются:</w:t>
      </w:r>
    </w:p>
    <w:p w14:paraId="4505F4D3" w14:textId="77777777" w:rsidR="002F2104" w:rsidRPr="00C72086" w:rsidRDefault="002F2104" w:rsidP="002F2104">
      <w:pPr>
        <w:widowControl w:val="0"/>
        <w:ind w:firstLine="567"/>
        <w:jc w:val="both"/>
        <w:rPr>
          <w:i/>
        </w:rPr>
      </w:pPr>
      <w:r w:rsidRPr="00C72086">
        <w:rPr>
          <w:i/>
          <w:iCs/>
        </w:rPr>
        <w:t xml:space="preserve">«а) учреждениям и организациям </w:t>
      </w:r>
      <w:r w:rsidRPr="00C72086">
        <w:rPr>
          <w:i/>
        </w:rPr>
        <w:t xml:space="preserve">уголовно-исполнительной системы, </w:t>
      </w:r>
      <w:r w:rsidRPr="00C72086">
        <w:rPr>
          <w:b/>
          <w:bCs/>
          <w:i/>
          <w:iCs/>
        </w:rPr>
        <w:t xml:space="preserve">в том числе организациям любых форм собственности, использующим труд лиц, осужденных к </w:t>
      </w:r>
      <w:r w:rsidRPr="00C72086">
        <w:rPr>
          <w:b/>
          <w:bCs/>
          <w:i/>
          <w:iCs/>
        </w:rPr>
        <w:lastRenderedPageBreak/>
        <w:t xml:space="preserve">лишению свободы, и (или) лиц, содержащихся в </w:t>
      </w:r>
      <w:proofErr w:type="spellStart"/>
      <w:r w:rsidRPr="00C72086">
        <w:rPr>
          <w:b/>
          <w:bCs/>
          <w:i/>
          <w:iCs/>
        </w:rPr>
        <w:t>лечебно</w:t>
      </w:r>
      <w:proofErr w:type="spellEnd"/>
      <w:r w:rsidRPr="00C72086">
        <w:rPr>
          <w:b/>
          <w:bCs/>
          <w:i/>
          <w:iCs/>
        </w:rPr>
        <w:t>– трудовых профилакториях</w:t>
      </w:r>
      <w:r w:rsidRPr="00C72086">
        <w:rPr>
          <w:b/>
          <w:bCs/>
          <w:i/>
        </w:rPr>
        <w:t>».</w:t>
      </w:r>
    </w:p>
    <w:p w14:paraId="07BC0B7F" w14:textId="3EDF3090" w:rsidR="00FE5BA2" w:rsidRPr="00C72086" w:rsidRDefault="00FE5BA2" w:rsidP="002F2104">
      <w:pPr>
        <w:widowControl w:val="0"/>
        <w:ind w:firstLine="567"/>
        <w:jc w:val="both"/>
      </w:pPr>
      <w:r w:rsidRPr="00C72086">
        <w:t xml:space="preserve">В соответствии с пунктом 5 статьи 44 Закона о закупках Извещение о проведении запроса предложений </w:t>
      </w:r>
      <w:r w:rsidR="00C72086" w:rsidRPr="00C72086">
        <w:t>наряду с иным должно содержать преимущества, предоставляемые заказчиком в соответствии с Законом о закупках.</w:t>
      </w:r>
    </w:p>
    <w:p w14:paraId="3F41E629" w14:textId="082BFE33" w:rsidR="00C72086" w:rsidRPr="00C72086" w:rsidRDefault="00C72086" w:rsidP="002F2104">
      <w:pPr>
        <w:widowControl w:val="0"/>
        <w:ind w:firstLine="567"/>
        <w:jc w:val="both"/>
      </w:pPr>
      <w:r w:rsidRPr="00C72086">
        <w:t>При этом согласно статье 29 Закона о закупках заказчик несет ответственность за правильность составления извещения о закупке в соответствии с действующим законодательством Приднестровской Молдавской Республики.</w:t>
      </w:r>
    </w:p>
    <w:p w14:paraId="108E1B85" w14:textId="1340FD4B" w:rsidR="002F2104" w:rsidRPr="007B6406" w:rsidRDefault="002F2104" w:rsidP="002F2104">
      <w:pPr>
        <w:widowControl w:val="0"/>
        <w:ind w:firstLine="567"/>
        <w:jc w:val="both"/>
      </w:pPr>
      <w:r w:rsidRPr="00C72086">
        <w:t xml:space="preserve">Некорректное указание заказчиком </w:t>
      </w:r>
      <w:r w:rsidR="00C72086" w:rsidRPr="00C72086">
        <w:t xml:space="preserve">в Извещении </w:t>
      </w:r>
      <w:r w:rsidRPr="00C72086">
        <w:t>предоставляемых преимуществ участникам закупки влечет нарушение норм статьи 19 Закона о закупках.</w:t>
      </w:r>
    </w:p>
    <w:p w14:paraId="44B409BC" w14:textId="77777777" w:rsidR="00630EF4" w:rsidRDefault="00630EF4" w:rsidP="00630EF4">
      <w:pPr>
        <w:ind w:firstLine="567"/>
        <w:jc w:val="both"/>
      </w:pPr>
      <w:r>
        <w:rPr>
          <w:b/>
          <w:bCs/>
        </w:rPr>
        <w:t>2.3.</w:t>
      </w:r>
      <w:r>
        <w:t> </w:t>
      </w:r>
      <w:r>
        <w:rPr>
          <w:bCs/>
          <w:color w:val="000000"/>
        </w:rPr>
        <w:t xml:space="preserve">В соответствии с пунктами 3 и </w:t>
      </w:r>
      <w:r>
        <w:t xml:space="preserve">4 статьи 21 Закона о закупках </w:t>
      </w:r>
      <w:r>
        <w:rPr>
          <w:b/>
          <w:bCs/>
        </w:rPr>
        <w:t>информация об установленных требованиях указывается</w:t>
      </w:r>
      <w:r>
        <w:t xml:space="preserve"> </w:t>
      </w:r>
      <w:r>
        <w:rPr>
          <w:b/>
          <w:bCs/>
        </w:rPr>
        <w:t xml:space="preserve">заказчиком </w:t>
      </w:r>
      <w:r>
        <w:t>в извещении об осуществлении закупки и документации о закупке.</w:t>
      </w:r>
    </w:p>
    <w:p w14:paraId="49E64358" w14:textId="77777777" w:rsidR="00630EF4" w:rsidRDefault="00630EF4" w:rsidP="00630EF4">
      <w:pPr>
        <w:ind w:firstLine="567"/>
        <w:jc w:val="both"/>
      </w:pPr>
      <w:r>
        <w:t>Заказчики не вправе устанавливать требования к участникам закупок в нарушение требований Закона о закупках.</w:t>
      </w:r>
    </w:p>
    <w:p w14:paraId="21B25CD7" w14:textId="12A6E403" w:rsidR="00630EF4" w:rsidRDefault="00B25406" w:rsidP="00630EF4">
      <w:pPr>
        <w:ind w:firstLine="567"/>
        <w:jc w:val="both"/>
      </w:pPr>
      <w:r>
        <w:t>Подпунктом б) п</w:t>
      </w:r>
      <w:r w:rsidR="00630EF4">
        <w:t>ункт</w:t>
      </w:r>
      <w:r>
        <w:t>а</w:t>
      </w:r>
      <w:r w:rsidR="00630EF4">
        <w:t xml:space="preserve"> </w:t>
      </w:r>
      <w:r>
        <w:t>4</w:t>
      </w:r>
      <w:r w:rsidR="00630EF4">
        <w:t xml:space="preserve"> статьи </w:t>
      </w:r>
      <w:r>
        <w:t>44</w:t>
      </w:r>
      <w:r w:rsidR="00630EF4">
        <w:t xml:space="preserve"> Закона о закупках определено, что в извещении о проведении </w:t>
      </w:r>
      <w:r>
        <w:t>запроса предложений</w:t>
      </w:r>
      <w:r w:rsidR="00630EF4">
        <w:t xml:space="preserve"> заказчик </w:t>
      </w:r>
      <w:r w:rsidR="00630EF4">
        <w:rPr>
          <w:b/>
          <w:bCs/>
        </w:rPr>
        <w:t>указывает требования</w:t>
      </w:r>
      <w:r w:rsidR="00630EF4">
        <w:t>, предъявляемые к участникам</w:t>
      </w:r>
      <w:r>
        <w:t xml:space="preserve"> запроса предложений</w:t>
      </w:r>
      <w:r w:rsidR="00630EF4">
        <w:t xml:space="preserve">, и исчерпывающий перечень документов, которые должны быть представлены участниками </w:t>
      </w:r>
      <w:r>
        <w:t>запроса предложений</w:t>
      </w:r>
      <w:r w:rsidR="00630EF4">
        <w:t xml:space="preserve"> в соответствии с положениями статьи 21 Закона о закупках.</w:t>
      </w:r>
    </w:p>
    <w:p w14:paraId="52A05DB9" w14:textId="77777777" w:rsidR="00630EF4" w:rsidRPr="0055689E" w:rsidRDefault="00630EF4" w:rsidP="00630EF4">
      <w:pPr>
        <w:ind w:firstLine="567"/>
        <w:jc w:val="both"/>
      </w:pPr>
      <w:r w:rsidRPr="0055689E">
        <w:rPr>
          <w:bCs/>
        </w:rPr>
        <w:t xml:space="preserve">Так, </w:t>
      </w:r>
      <w:r>
        <w:rPr>
          <w:bCs/>
        </w:rPr>
        <w:t>исходя из требований</w:t>
      </w:r>
      <w:r w:rsidRPr="0055689E">
        <w:t xml:space="preserve"> статьи 21 Закона о закупках при осуществлении закупки заказчик </w:t>
      </w:r>
      <w:r>
        <w:t>п</w:t>
      </w:r>
      <w:r w:rsidRPr="0055689E">
        <w:t>ри осуществлении закупки заказчик устанавливает следующие единые требования к участникам закупки:</w:t>
      </w:r>
    </w:p>
    <w:p w14:paraId="6D387632" w14:textId="77777777" w:rsidR="00630EF4" w:rsidRDefault="00630EF4" w:rsidP="00630EF4">
      <w:pPr>
        <w:ind w:firstLine="567"/>
        <w:jc w:val="both"/>
      </w:pPr>
      <w: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A1B3CE6" w14:textId="77777777" w:rsidR="00630EF4" w:rsidRDefault="00630EF4" w:rsidP="00630EF4">
      <w:pPr>
        <w:ind w:firstLine="567"/>
        <w:jc w:val="both"/>
      </w:pPr>
      <w:r>
        <w:t>б) отсутствие проведения ликвидации участника закупки – юридического лица и отсутствие дела о банкротстве;</w:t>
      </w:r>
    </w:p>
    <w:p w14:paraId="71FC0A36" w14:textId="77777777" w:rsidR="00630EF4" w:rsidRDefault="00630EF4" w:rsidP="00630EF4">
      <w:pPr>
        <w:ind w:firstLine="567"/>
        <w:jc w:val="both"/>
      </w:pPr>
      <w: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D209E78" w14:textId="77777777" w:rsidR="00630EF4" w:rsidRDefault="00630EF4" w:rsidP="00630EF4">
      <w:pPr>
        <w:ind w:firstLine="567"/>
        <w:jc w:val="both"/>
      </w:pPr>
      <w: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76C4E51" w14:textId="77777777" w:rsidR="00630EF4" w:rsidRDefault="00630EF4" w:rsidP="00630EF4">
      <w:pPr>
        <w:ind w:firstLine="567"/>
        <w:jc w:val="both"/>
      </w:pPr>
      <w:r>
        <w:t>1) физическим лицом (в том числе зарегистрированным в качестве индивидуального предпринимателя), являющимся участником закупки;</w:t>
      </w:r>
    </w:p>
    <w:p w14:paraId="3105427B" w14:textId="77777777" w:rsidR="00630EF4" w:rsidRDefault="00630EF4" w:rsidP="00630EF4">
      <w:pPr>
        <w:ind w:firstLine="567"/>
        <w:jc w:val="both"/>
      </w:pPr>
      <w: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1D44658" w14:textId="77777777" w:rsidR="00630EF4" w:rsidRDefault="00630EF4" w:rsidP="00630EF4">
      <w:pPr>
        <w:ind w:firstLine="567"/>
        <w:jc w:val="both"/>
      </w:pPr>
      <w: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379B79C2" w14:textId="77777777" w:rsidR="00630EF4" w:rsidRDefault="00630EF4" w:rsidP="00630EF4">
      <w:pPr>
        <w:ind w:firstLine="567"/>
        <w:jc w:val="both"/>
      </w:pPr>
      <w: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629ACE82" w14:textId="77777777" w:rsidR="00630EF4" w:rsidRDefault="00630EF4" w:rsidP="00630EF4">
      <w:pPr>
        <w:ind w:firstLine="567"/>
        <w:jc w:val="both"/>
      </w:pPr>
      <w:r w:rsidRPr="004875F0">
        <w:t xml:space="preserve">Информация, указанная в подпункте г) части первой настоящего пункта, подтверждается участником закупки декларацией, форма которой утверждена </w:t>
      </w:r>
      <w:r w:rsidRPr="004875F0">
        <w:lastRenderedPageBreak/>
        <w:t>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t>;</w:t>
      </w:r>
    </w:p>
    <w:p w14:paraId="67F1328E" w14:textId="77777777" w:rsidR="00630EF4" w:rsidRPr="0015023E" w:rsidRDefault="00630EF4" w:rsidP="00630EF4">
      <w:pPr>
        <w:ind w:firstLine="567"/>
        <w:jc w:val="both"/>
      </w:pPr>
      <w:r w:rsidRPr="0015023E">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r w:rsidRPr="004875F0">
        <w:rPr>
          <w:b/>
          <w:bCs/>
        </w:rPr>
        <w:t xml:space="preserve"> </w:t>
      </w:r>
      <w:r w:rsidRPr="0015023E">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B2D6FEB" w14:textId="5A5A5A6E" w:rsidR="00630EF4" w:rsidRPr="0055689E" w:rsidRDefault="00630EF4" w:rsidP="00630EF4">
      <w:pPr>
        <w:ind w:firstLine="567"/>
        <w:jc w:val="both"/>
      </w:pPr>
      <w:r>
        <w:t xml:space="preserve">Также </w:t>
      </w:r>
      <w:r w:rsidRPr="0055689E">
        <w:t xml:space="preserve">Заказчик вправе по своему усмотрению устанавливать </w:t>
      </w:r>
      <w:r>
        <w:t xml:space="preserve">дополнительно к выше обозначенным </w:t>
      </w:r>
      <w:r w:rsidRPr="0055689E">
        <w:t>следующие требования:</w:t>
      </w:r>
    </w:p>
    <w:p w14:paraId="092B474B" w14:textId="77777777" w:rsidR="00630EF4" w:rsidRPr="0055689E" w:rsidRDefault="00630EF4" w:rsidP="00630EF4">
      <w:pPr>
        <w:ind w:firstLine="567"/>
        <w:jc w:val="both"/>
      </w:pPr>
      <w:r w:rsidRPr="0055689E">
        <w:t xml:space="preserve">а) отсутствие в </w:t>
      </w:r>
      <w:r w:rsidRPr="004875F0">
        <w:t>реестре</w:t>
      </w:r>
      <w:r w:rsidRPr="0055689E">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C5AAF35" w14:textId="77777777" w:rsidR="00630EF4" w:rsidRPr="0055689E" w:rsidRDefault="00630EF4" w:rsidP="00630EF4">
      <w:pPr>
        <w:ind w:firstLine="567"/>
        <w:jc w:val="both"/>
      </w:pPr>
      <w:r>
        <w:t>б</w:t>
      </w:r>
      <w:r w:rsidRPr="0055689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006F7B" w14:textId="169E9D83" w:rsidR="00630EF4" w:rsidRPr="0055689E" w:rsidRDefault="00630EF4" w:rsidP="00630EF4">
      <w:pPr>
        <w:ind w:firstLine="567"/>
        <w:jc w:val="both"/>
        <w:rPr>
          <w:b/>
          <w:iCs/>
          <w:color w:val="000000" w:themeColor="text1"/>
        </w:rPr>
      </w:pPr>
      <w:r w:rsidRPr="0055689E">
        <w:rPr>
          <w:bCs/>
          <w:iCs/>
          <w:color w:val="000000" w:themeColor="text1"/>
        </w:rPr>
        <w:t xml:space="preserve">Исходя из вышеуказанных требований к участникам закупки </w:t>
      </w:r>
      <w:r w:rsidRPr="0055689E">
        <w:rPr>
          <w:b/>
          <w:iCs/>
          <w:color w:val="000000" w:themeColor="text1"/>
        </w:rPr>
        <w:t xml:space="preserve">заказчиком подлежит определению исчерпывающий перечень документов, </w:t>
      </w:r>
      <w:r w:rsidRPr="0055689E">
        <w:rPr>
          <w:bCs/>
          <w:iCs/>
          <w:color w:val="000000" w:themeColor="text1"/>
        </w:rPr>
        <w:t xml:space="preserve">который должен быть представлен участниками закупки </w:t>
      </w:r>
      <w:r>
        <w:rPr>
          <w:bCs/>
          <w:iCs/>
          <w:color w:val="000000" w:themeColor="text1"/>
        </w:rPr>
        <w:t>в составе</w:t>
      </w:r>
      <w:r w:rsidRPr="0055689E">
        <w:rPr>
          <w:bCs/>
          <w:iCs/>
          <w:color w:val="000000" w:themeColor="text1"/>
        </w:rPr>
        <w:t xml:space="preserve"> заяв</w:t>
      </w:r>
      <w:r>
        <w:rPr>
          <w:bCs/>
          <w:iCs/>
          <w:color w:val="000000" w:themeColor="text1"/>
        </w:rPr>
        <w:t>о</w:t>
      </w:r>
      <w:r w:rsidRPr="0055689E">
        <w:rPr>
          <w:bCs/>
          <w:iCs/>
          <w:color w:val="000000" w:themeColor="text1"/>
        </w:rPr>
        <w:t xml:space="preserve">к для участия в </w:t>
      </w:r>
      <w:r w:rsidR="00B25406">
        <w:rPr>
          <w:bCs/>
          <w:iCs/>
          <w:color w:val="000000" w:themeColor="text1"/>
        </w:rPr>
        <w:t>запросе предложений</w:t>
      </w:r>
      <w:r w:rsidRPr="0055689E">
        <w:rPr>
          <w:bCs/>
          <w:iCs/>
          <w:color w:val="000000" w:themeColor="text1"/>
        </w:rPr>
        <w:t>.</w:t>
      </w:r>
    </w:p>
    <w:p w14:paraId="2060D9B6" w14:textId="2BFD2671" w:rsidR="00630EF4" w:rsidRDefault="00630EF4" w:rsidP="00F274AE">
      <w:pPr>
        <w:tabs>
          <w:tab w:val="left" w:leader="underscore" w:pos="5390"/>
        </w:tabs>
        <w:ind w:firstLine="567"/>
        <w:jc w:val="both"/>
        <w:rPr>
          <w:i/>
          <w:iCs/>
          <w:color w:val="000000"/>
        </w:rPr>
      </w:pPr>
      <w:r w:rsidRPr="0055689E">
        <w:t xml:space="preserve">В соответствии с пунктом </w:t>
      </w:r>
      <w:r w:rsidRPr="0055689E">
        <w:rPr>
          <w:color w:val="000000" w:themeColor="text1"/>
        </w:rPr>
        <w:t>2 раздела 6 «Требования к участникам и перечень документов, которые должны быть представлены» Извещения</w:t>
      </w:r>
      <w:r w:rsidRPr="0055689E">
        <w:t xml:space="preserve"> по вышеуказанной закупке з</w:t>
      </w:r>
      <w:r w:rsidRPr="0055689E">
        <w:rPr>
          <w:color w:val="000000" w:themeColor="text1"/>
        </w:rPr>
        <w:t xml:space="preserve">аказчиком определены требования к участникам закупки </w:t>
      </w:r>
      <w:r w:rsidR="00B25406">
        <w:rPr>
          <w:color w:val="000000" w:themeColor="text1"/>
        </w:rPr>
        <w:t xml:space="preserve">предусмотренные пунктом 1 статьи 21 Закона о закупках </w:t>
      </w:r>
      <w:r w:rsidRPr="0055689E">
        <w:rPr>
          <w:color w:val="000000" w:themeColor="text1"/>
        </w:rPr>
        <w:t xml:space="preserve">и </w:t>
      </w:r>
      <w:r w:rsidR="00B25406">
        <w:rPr>
          <w:color w:val="000000" w:themeColor="text1"/>
        </w:rPr>
        <w:t xml:space="preserve">следующий </w:t>
      </w:r>
      <w:r w:rsidRPr="0055689E">
        <w:rPr>
          <w:color w:val="000000" w:themeColor="text1"/>
        </w:rPr>
        <w:t>перечень документов, которые должны быть представлены участниками закупки</w:t>
      </w:r>
      <w:r>
        <w:rPr>
          <w:iCs/>
          <w:color w:val="000000" w:themeColor="text1"/>
        </w:rPr>
        <w:t xml:space="preserve">, </w:t>
      </w:r>
      <w:r>
        <w:rPr>
          <w:iCs/>
          <w:color w:val="000000"/>
        </w:rPr>
        <w:t>а именно:</w:t>
      </w:r>
    </w:p>
    <w:p w14:paraId="3E8CD3D7" w14:textId="356A92E4" w:rsidR="00630EF4" w:rsidRPr="00B62A55" w:rsidRDefault="00630EF4" w:rsidP="00630EF4">
      <w:pPr>
        <w:ind w:firstLine="567"/>
        <w:jc w:val="both"/>
        <w:rPr>
          <w:bCs/>
          <w:i/>
          <w:iCs/>
        </w:rPr>
      </w:pPr>
      <w:r w:rsidRPr="00B62A55">
        <w:rPr>
          <w:bCs/>
          <w:i/>
          <w:iCs/>
        </w:rPr>
        <w:t>«</w:t>
      </w:r>
      <w:r w:rsidR="009D59F2" w:rsidRPr="00B62A55">
        <w:rPr>
          <w:bCs/>
          <w:i/>
          <w:iCs/>
        </w:rPr>
        <w:t>1</w:t>
      </w:r>
      <w:r w:rsidRPr="00B62A55">
        <w:rPr>
          <w:bCs/>
          <w:i/>
          <w:iCs/>
        </w:rPr>
        <w:t>)</w:t>
      </w:r>
      <w:r w:rsidRPr="00B62A55">
        <w:rPr>
          <w:bCs/>
          <w:i/>
          <w:iCs/>
          <w:lang w:val="en-US"/>
        </w:rPr>
        <w:t> </w:t>
      </w:r>
      <w:r w:rsidRPr="00B62A55">
        <w:rPr>
          <w:bCs/>
          <w:i/>
          <w:iCs/>
        </w:rPr>
        <w:t>выписка из единого государственного реестра юридических лиц или засвидетельствованная в нотариальном порядке копия такой выписки</w:t>
      </w:r>
      <w:r w:rsidR="00F274AE" w:rsidRPr="00B62A55">
        <w:rPr>
          <w:bCs/>
          <w:i/>
          <w:iCs/>
        </w:rPr>
        <w:t>;</w:t>
      </w:r>
      <w:r w:rsidRPr="00B62A55">
        <w:rPr>
          <w:bCs/>
          <w:i/>
          <w:iCs/>
        </w:rPr>
        <w:t xml:space="preserve"> </w:t>
      </w:r>
    </w:p>
    <w:p w14:paraId="3BA7A5D7" w14:textId="00835C3B" w:rsidR="00630EF4" w:rsidRPr="00B62A55" w:rsidRDefault="009D59F2" w:rsidP="00630EF4">
      <w:pPr>
        <w:ind w:firstLine="567"/>
        <w:jc w:val="both"/>
        <w:rPr>
          <w:bCs/>
          <w:i/>
          <w:iCs/>
        </w:rPr>
      </w:pPr>
      <w:r w:rsidRPr="00B62A55">
        <w:rPr>
          <w:bCs/>
          <w:i/>
          <w:iCs/>
        </w:rPr>
        <w:t>2</w:t>
      </w:r>
      <w:r w:rsidR="00630EF4" w:rsidRPr="00B62A55">
        <w:rPr>
          <w:bCs/>
          <w:i/>
          <w:iCs/>
        </w:rPr>
        <w:t>)</w:t>
      </w:r>
      <w:r w:rsidR="00630EF4" w:rsidRPr="00B62A55">
        <w:rPr>
          <w:bCs/>
          <w:i/>
          <w:iCs/>
          <w:lang w:val="en-US"/>
        </w:rPr>
        <w:t> </w:t>
      </w:r>
      <w:r w:rsidR="00630EF4" w:rsidRPr="00B62A55">
        <w:rPr>
          <w:bCs/>
          <w:i/>
          <w:iCs/>
        </w:rPr>
        <w:t>документ, подтверждающий полномочия лица на осуществление действий от имени участника закупки;</w:t>
      </w:r>
    </w:p>
    <w:p w14:paraId="2991EE91" w14:textId="6AB1DF80" w:rsidR="00630EF4" w:rsidRPr="00B62A55" w:rsidRDefault="00630EF4" w:rsidP="00630EF4">
      <w:pPr>
        <w:pStyle w:val="af6"/>
        <w:widowControl w:val="0"/>
        <w:ind w:left="0" w:firstLine="567"/>
        <w:jc w:val="both"/>
        <w:rPr>
          <w:i/>
          <w:iCs/>
          <w:color w:val="000000" w:themeColor="text1"/>
        </w:rPr>
      </w:pPr>
      <w:r w:rsidRPr="00B62A55">
        <w:rPr>
          <w:i/>
          <w:iCs/>
          <w:color w:val="000000" w:themeColor="text1"/>
        </w:rPr>
        <w:t>в) копии учредительных документов участник</w:t>
      </w:r>
      <w:r w:rsidR="009D59F2" w:rsidRPr="00B62A55">
        <w:rPr>
          <w:i/>
          <w:iCs/>
          <w:color w:val="000000" w:themeColor="text1"/>
        </w:rPr>
        <w:t>а закупки (для юридического лица)</w:t>
      </w:r>
      <w:r w:rsidRPr="00B62A55">
        <w:rPr>
          <w:i/>
          <w:iCs/>
          <w:color w:val="000000" w:themeColor="text1"/>
        </w:rPr>
        <w:t>;</w:t>
      </w:r>
    </w:p>
    <w:p w14:paraId="5E79F2C3" w14:textId="5C7EACAA" w:rsidR="00630EF4" w:rsidRDefault="009D59F2" w:rsidP="00630EF4">
      <w:pPr>
        <w:pStyle w:val="af6"/>
        <w:widowControl w:val="0"/>
        <w:ind w:left="0" w:firstLine="567"/>
        <w:jc w:val="both"/>
        <w:rPr>
          <w:i/>
          <w:iCs/>
          <w:color w:val="000000" w:themeColor="text1"/>
        </w:rPr>
      </w:pPr>
      <w:r w:rsidRPr="00B62A55">
        <w:rPr>
          <w:i/>
          <w:iCs/>
          <w:color w:val="000000" w:themeColor="text1"/>
        </w:rPr>
        <w:t>3</w:t>
      </w:r>
      <w:r w:rsidR="00630EF4" w:rsidRPr="00B62A55">
        <w:rPr>
          <w:i/>
          <w:iCs/>
          <w:color w:val="000000" w:themeColor="text1"/>
        </w:rPr>
        <w:t>)</w:t>
      </w:r>
      <w:r w:rsidR="00630EF4" w:rsidRPr="00B62A55">
        <w:rPr>
          <w:i/>
          <w:iCs/>
          <w:color w:val="000000" w:themeColor="text1"/>
          <w:lang w:val="en-US"/>
        </w:rPr>
        <w:t> </w:t>
      </w:r>
      <w:r w:rsidRPr="00B62A55">
        <w:rPr>
          <w:i/>
          <w:iCs/>
          <w:color w:val="000000" w:themeColor="text1"/>
        </w:rPr>
        <w:t>документы, подтверждающие соответствие (свидетельства, лицензии</w:t>
      </w:r>
      <w:r>
        <w:rPr>
          <w:i/>
          <w:iCs/>
          <w:color w:val="000000" w:themeColor="text1"/>
        </w:rPr>
        <w:t>, аккредитации, сертификаты качества, а также иные документы)</w:t>
      </w:r>
      <w:r w:rsidR="00630EF4">
        <w:rPr>
          <w:i/>
          <w:iCs/>
          <w:color w:val="000000" w:themeColor="text1"/>
        </w:rPr>
        <w:t>;</w:t>
      </w:r>
    </w:p>
    <w:p w14:paraId="140F0B74" w14:textId="1C90643A" w:rsidR="009D59F2" w:rsidRDefault="009D59F2" w:rsidP="00630EF4">
      <w:pPr>
        <w:pStyle w:val="af6"/>
        <w:widowControl w:val="0"/>
        <w:ind w:left="0" w:firstLine="567"/>
        <w:jc w:val="both"/>
        <w:rPr>
          <w:i/>
          <w:iCs/>
          <w:color w:val="000000" w:themeColor="text1"/>
        </w:rPr>
      </w:pPr>
      <w:r>
        <w:rPr>
          <w:i/>
          <w:iCs/>
          <w:color w:val="000000" w:themeColor="text1"/>
        </w:rPr>
        <w:t>4) коммерческие предложения (с указанием наименования работ, цены за лот, условий оплаты, сроки выполнения работ);</w:t>
      </w:r>
    </w:p>
    <w:p w14:paraId="46B46DB2" w14:textId="05C1A69C" w:rsidR="009D59F2" w:rsidRPr="00C92174" w:rsidRDefault="009D59F2" w:rsidP="00630EF4">
      <w:pPr>
        <w:pStyle w:val="af6"/>
        <w:widowControl w:val="0"/>
        <w:ind w:left="0" w:firstLine="567"/>
        <w:jc w:val="both"/>
        <w:rPr>
          <w:i/>
          <w:iCs/>
          <w:color w:val="000000" w:themeColor="text1"/>
        </w:rPr>
      </w:pPr>
      <w:r>
        <w:rPr>
          <w:i/>
          <w:iCs/>
          <w:color w:val="000000" w:themeColor="text1"/>
        </w:rPr>
        <w:t>5) сметный расчет по закупке, составленный на основании дефектной ведомости видов и объемов работ, в соответствии с действующей на территории ПМР нормативно-технической документацией, с указанием материалов, используемых в работе</w:t>
      </w:r>
      <w:r w:rsidRPr="009D59F2">
        <w:rPr>
          <w:i/>
          <w:iCs/>
          <w:color w:val="000000" w:themeColor="text1"/>
        </w:rPr>
        <w:t>;</w:t>
      </w:r>
    </w:p>
    <w:p w14:paraId="283AE36D" w14:textId="162A9B0D" w:rsidR="009D59F2" w:rsidRPr="009D59F2" w:rsidRDefault="009D59F2" w:rsidP="00630EF4">
      <w:pPr>
        <w:pStyle w:val="af6"/>
        <w:widowControl w:val="0"/>
        <w:ind w:left="0" w:firstLine="567"/>
        <w:jc w:val="both"/>
        <w:rPr>
          <w:i/>
          <w:iCs/>
          <w:color w:val="000000" w:themeColor="text1"/>
        </w:rPr>
      </w:pPr>
      <w:r w:rsidRPr="009D59F2">
        <w:rPr>
          <w:i/>
          <w:iCs/>
          <w:color w:val="000000" w:themeColor="text1"/>
        </w:rPr>
        <w:t>6)</w:t>
      </w:r>
      <w:r>
        <w:rPr>
          <w:i/>
          <w:iCs/>
          <w:color w:val="000000" w:themeColor="text1"/>
          <w:lang w:val="en-US"/>
        </w:rPr>
        <w:t> </w:t>
      </w:r>
      <w:r>
        <w:rPr>
          <w:i/>
          <w:iCs/>
          <w:color w:val="000000" w:themeColor="text1"/>
        </w:rPr>
        <w:t>Для подтверждения качественных, функциональных и экологических характеристик объекта закупки участником запроса предложений должны быть предоставлены ксерокопии сертификатов качества на материалы</w:t>
      </w:r>
      <w:r w:rsidRPr="009D59F2">
        <w:rPr>
          <w:i/>
          <w:iCs/>
          <w:color w:val="000000" w:themeColor="text1"/>
        </w:rPr>
        <w:t>;</w:t>
      </w:r>
    </w:p>
    <w:p w14:paraId="631C546E" w14:textId="67733A22" w:rsidR="009D59F2" w:rsidRPr="001B7716" w:rsidRDefault="009D59F2" w:rsidP="00630EF4">
      <w:pPr>
        <w:pStyle w:val="af6"/>
        <w:widowControl w:val="0"/>
        <w:ind w:left="0" w:firstLine="567"/>
        <w:jc w:val="both"/>
        <w:rPr>
          <w:i/>
          <w:iCs/>
          <w:color w:val="000000" w:themeColor="text1"/>
        </w:rPr>
      </w:pPr>
      <w:r w:rsidRPr="001B7716">
        <w:rPr>
          <w:i/>
          <w:iCs/>
          <w:color w:val="000000" w:themeColor="text1"/>
        </w:rPr>
        <w:t>7)</w:t>
      </w:r>
      <w:r>
        <w:rPr>
          <w:i/>
          <w:iCs/>
          <w:color w:val="000000" w:themeColor="text1"/>
          <w:lang w:val="en-US"/>
        </w:rPr>
        <w:t> </w:t>
      </w:r>
      <w:r w:rsidR="001B7716">
        <w:rPr>
          <w:i/>
          <w:iCs/>
          <w:color w:val="000000" w:themeColor="text1"/>
        </w:rPr>
        <w:t xml:space="preserve">Для подтверждения квалификации участником запроса предложений должны быть предоставлены копии отработанных контрактов 2023-2024 г. г. на объектах </w:t>
      </w:r>
      <w:r w:rsidR="001B7716">
        <w:rPr>
          <w:i/>
          <w:iCs/>
          <w:color w:val="000000" w:themeColor="text1"/>
        </w:rPr>
        <w:lastRenderedPageBreak/>
        <w:t>муниципального жилищного фонда республики, связанных с предметом закупки, также для подтверждения деловой репутации участником запроса предложений должны быть предоставлены положительные письменные отзывы (характеристики) о качестве выполненных работ и их долгосрочности</w:t>
      </w:r>
      <w:r w:rsidR="001B7716" w:rsidRPr="009D59F2">
        <w:rPr>
          <w:i/>
          <w:iCs/>
          <w:color w:val="000000" w:themeColor="text1"/>
        </w:rPr>
        <w:t>;</w:t>
      </w:r>
    </w:p>
    <w:p w14:paraId="772AA7BC" w14:textId="3D1F0DFA" w:rsidR="00630EF4" w:rsidRDefault="001B7716" w:rsidP="00630EF4">
      <w:pPr>
        <w:pStyle w:val="af6"/>
        <w:widowControl w:val="0"/>
        <w:ind w:left="0" w:firstLine="567"/>
        <w:jc w:val="both"/>
        <w:rPr>
          <w:i/>
          <w:iCs/>
          <w:color w:val="000000" w:themeColor="text1"/>
        </w:rPr>
      </w:pPr>
      <w:r>
        <w:rPr>
          <w:i/>
          <w:iCs/>
          <w:color w:val="000000" w:themeColor="text1"/>
        </w:rPr>
        <w:t>8</w:t>
      </w:r>
      <w:r w:rsidR="00630EF4">
        <w:rPr>
          <w:i/>
          <w:iCs/>
          <w:color w:val="000000" w:themeColor="text1"/>
        </w:rPr>
        <w:t xml:space="preserve">)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w:t>
      </w:r>
      <w:r w:rsidR="00630EF4">
        <w:rPr>
          <w:i/>
          <w:iCs/>
        </w:rPr>
        <w:t>Законом Приднестровской Молдавской Республики от 26 ноября 2018 года № 318-З-VI «О закупках в Приднестровской Молдавской Республике»</w:t>
      </w:r>
      <w:r>
        <w:rPr>
          <w:i/>
          <w:iCs/>
        </w:rPr>
        <w:t xml:space="preserve"> САЗ (18-48)</w:t>
      </w:r>
      <w:r w:rsidR="00630EF4">
        <w:rPr>
          <w:i/>
          <w:iCs/>
        </w:rPr>
        <w:t>;</w:t>
      </w:r>
    </w:p>
    <w:p w14:paraId="5129EAC4" w14:textId="39407015" w:rsidR="00630EF4" w:rsidRPr="001B7716" w:rsidRDefault="001B7716" w:rsidP="00630EF4">
      <w:pPr>
        <w:pStyle w:val="af6"/>
        <w:widowControl w:val="0"/>
        <w:ind w:left="0" w:firstLine="567"/>
        <w:jc w:val="both"/>
        <w:rPr>
          <w:bCs/>
          <w:i/>
          <w:iCs/>
        </w:rPr>
      </w:pPr>
      <w:r>
        <w:rPr>
          <w:bCs/>
          <w:i/>
          <w:iCs/>
        </w:rPr>
        <w:t>У</w:t>
      </w:r>
      <w:r w:rsidR="00630EF4" w:rsidRPr="00EA6111">
        <w:rPr>
          <w:bCs/>
          <w:i/>
          <w:iCs/>
        </w:rPr>
        <w:t>частник закупки вправе приложить иные документы, подтверждающие соответствие участника закупки требованиям, установленным документацией о закупке</w:t>
      </w:r>
      <w:r w:rsidRPr="001B7716">
        <w:rPr>
          <w:bCs/>
          <w:i/>
          <w:iCs/>
        </w:rPr>
        <w:t>;</w:t>
      </w:r>
    </w:p>
    <w:p w14:paraId="656F5138" w14:textId="2C5C6117" w:rsidR="001B7716" w:rsidRPr="0015023E" w:rsidRDefault="001B7716" w:rsidP="00630EF4">
      <w:pPr>
        <w:ind w:firstLine="567"/>
        <w:jc w:val="both"/>
        <w:rPr>
          <w:bCs/>
          <w:i/>
          <w:iCs/>
        </w:rPr>
      </w:pPr>
      <w:r w:rsidRPr="0015023E">
        <w:rPr>
          <w:bCs/>
          <w:i/>
          <w:iCs/>
        </w:rPr>
        <w:t>9)</w:t>
      </w:r>
      <w:r w:rsidRPr="0015023E">
        <w:rPr>
          <w:bCs/>
          <w:i/>
          <w:iCs/>
          <w:lang w:val="en-US"/>
        </w:rPr>
        <w:t> </w:t>
      </w:r>
      <w:r w:rsidRPr="0015023E">
        <w:rPr>
          <w:bCs/>
          <w:i/>
          <w:iCs/>
        </w:rPr>
        <w:t>Гарантийные обязательства (не менее 5-ти лет с момента подписания Акта выполненных работ)</w:t>
      </w:r>
      <w:r w:rsidR="0015023E" w:rsidRPr="0015023E">
        <w:rPr>
          <w:bCs/>
          <w:i/>
          <w:iCs/>
        </w:rPr>
        <w:t>.</w:t>
      </w:r>
    </w:p>
    <w:p w14:paraId="50205138" w14:textId="060DF3E5" w:rsidR="00630EF4" w:rsidRPr="00A26F04" w:rsidRDefault="00630EF4" w:rsidP="00630EF4">
      <w:pPr>
        <w:ind w:firstLine="567"/>
        <w:jc w:val="both"/>
        <w:rPr>
          <w:bCs/>
        </w:rPr>
      </w:pPr>
      <w:r w:rsidRPr="00A26F04">
        <w:rPr>
          <w:bCs/>
        </w:rPr>
        <w:t xml:space="preserve">Таким образом, в нарушение требований статей 21 и </w:t>
      </w:r>
      <w:r w:rsidR="0015023E">
        <w:rPr>
          <w:bCs/>
        </w:rPr>
        <w:t>44</w:t>
      </w:r>
      <w:r w:rsidRPr="00A26F04">
        <w:rPr>
          <w:bCs/>
        </w:rPr>
        <w:t xml:space="preserve"> Закона о закупках заказчиком не установлены в Извещении по закупке № 1</w:t>
      </w:r>
      <w:r w:rsidR="0015023E">
        <w:rPr>
          <w:bCs/>
        </w:rPr>
        <w:t>0</w:t>
      </w:r>
      <w:r w:rsidRPr="00A26F04">
        <w:rPr>
          <w:bCs/>
        </w:rPr>
        <w:t xml:space="preserve"> (предмет закупки «</w:t>
      </w:r>
      <w:r w:rsidR="00166467" w:rsidRPr="00461E16">
        <w:rPr>
          <w:color w:val="000000"/>
        </w:rPr>
        <w:t>Текущий ремонт герметизации межпанельных швов жилых домов муниципального жилого фонда МУП «ЖЭУК г. Рыбница</w:t>
      </w:r>
      <w:r w:rsidR="00166467">
        <w:rPr>
          <w:color w:val="000000"/>
        </w:rPr>
        <w:t>»</w:t>
      </w:r>
      <w:r w:rsidRPr="00A26F04">
        <w:rPr>
          <w:bCs/>
        </w:rPr>
        <w:t xml:space="preserve">), размещенном в информационной системе в сфере закупок </w:t>
      </w:r>
      <w:r w:rsidRPr="00A26F04">
        <w:rPr>
          <w:bCs/>
          <w:color w:val="000000" w:themeColor="text1"/>
        </w:rPr>
        <w:t>в полном объеме</w:t>
      </w:r>
      <w:r w:rsidRPr="00A26F04">
        <w:rPr>
          <w:bCs/>
        </w:rPr>
        <w:t xml:space="preserve"> </w:t>
      </w:r>
      <w:r w:rsidRPr="00A26F04">
        <w:rPr>
          <w:bCs/>
          <w:color w:val="000000" w:themeColor="text1"/>
        </w:rPr>
        <w:t>исчерпывающий перечень документов</w:t>
      </w:r>
      <w:r w:rsidR="0015023E">
        <w:rPr>
          <w:bCs/>
          <w:color w:val="000000" w:themeColor="text1"/>
        </w:rPr>
        <w:t>, а именно</w:t>
      </w:r>
      <w:r w:rsidRPr="00A26F04">
        <w:rPr>
          <w:bCs/>
          <w:color w:val="000000" w:themeColor="text1"/>
        </w:rPr>
        <w:t xml:space="preserve"> </w:t>
      </w:r>
      <w:r w:rsidR="0015023E">
        <w:rPr>
          <w:bCs/>
          <w:color w:val="000000" w:themeColor="text1"/>
        </w:rPr>
        <w:t xml:space="preserve">в части предоставления </w:t>
      </w:r>
      <w:r w:rsidR="0015023E" w:rsidRPr="00EA6111">
        <w:rPr>
          <w:bCs/>
          <w:i/>
          <w:iCs/>
        </w:rPr>
        <w:t>деклараци</w:t>
      </w:r>
      <w:r w:rsidR="0015023E">
        <w:rPr>
          <w:bCs/>
          <w:i/>
          <w:iCs/>
        </w:rPr>
        <w:t>и</w:t>
      </w:r>
      <w:r w:rsidR="0015023E" w:rsidRPr="00EA6111">
        <w:rPr>
          <w:bCs/>
          <w:i/>
          <w:iCs/>
        </w:rPr>
        <w:t xml:space="preserve"> об отсутствии личной заинтересованности при осуществлении закупок товаров (работ, услуг, которая может привести к конфликту интересов, утвержденная Распоряжением </w:t>
      </w:r>
      <w:r w:rsidR="0015023E" w:rsidRPr="00EA6111">
        <w:rPr>
          <w:i/>
          <w:iCs/>
        </w:rPr>
        <w:t>Правительства Приднестровской Молдавской Республики от 15 января 2024 года № 15р</w:t>
      </w:r>
      <w:r w:rsidR="0015023E">
        <w:rPr>
          <w:i/>
          <w:iCs/>
        </w:rPr>
        <w:t xml:space="preserve"> и</w:t>
      </w:r>
      <w:r w:rsidR="0015023E">
        <w:rPr>
          <w:bCs/>
          <w:color w:val="000000" w:themeColor="text1"/>
        </w:rPr>
        <w:t xml:space="preserve"> </w:t>
      </w:r>
      <w:r w:rsidRPr="00A26F04">
        <w:rPr>
          <w:bCs/>
          <w:color w:val="000000" w:themeColor="text1"/>
        </w:rPr>
        <w:t xml:space="preserve">справка с Налоговой инспекции об  </w:t>
      </w:r>
      <w:r w:rsidRPr="00A26F04">
        <w:rPr>
          <w:rFonts w:eastAsia="Calibri"/>
          <w:bCs/>
        </w:rPr>
        <w:t>отсутствии у участника закупки недоимки по налогам, сборам, задолженности по иным обязательным платежам в бюджеты</w:t>
      </w:r>
      <w:r w:rsidRPr="00A26F04">
        <w:rPr>
          <w:bCs/>
        </w:rPr>
        <w:t>, котор</w:t>
      </w:r>
      <w:r w:rsidR="0015023E">
        <w:rPr>
          <w:bCs/>
        </w:rPr>
        <w:t>ые</w:t>
      </w:r>
      <w:r w:rsidRPr="00A26F04">
        <w:rPr>
          <w:bCs/>
        </w:rPr>
        <w:t xml:space="preserve"> должна быть представлен</w:t>
      </w:r>
      <w:r w:rsidR="0015023E">
        <w:rPr>
          <w:bCs/>
        </w:rPr>
        <w:t>ы</w:t>
      </w:r>
      <w:r w:rsidRPr="00A26F04">
        <w:rPr>
          <w:bCs/>
        </w:rPr>
        <w:t xml:space="preserve"> участниками </w:t>
      </w:r>
      <w:r w:rsidR="0015023E">
        <w:rPr>
          <w:bCs/>
        </w:rPr>
        <w:t>запроса предложений вытекающими исходя из требований к участникам закупки</w:t>
      </w:r>
      <w:r w:rsidRPr="00A26F04">
        <w:rPr>
          <w:bCs/>
        </w:rPr>
        <w:t>.</w:t>
      </w:r>
    </w:p>
    <w:p w14:paraId="5112829E" w14:textId="1B612040" w:rsidR="00630EF4" w:rsidRPr="00F274AE" w:rsidRDefault="00630EF4" w:rsidP="00630EF4">
      <w:pPr>
        <w:widowControl w:val="0"/>
        <w:ind w:firstLine="567"/>
        <w:jc w:val="both"/>
      </w:pPr>
      <w:r w:rsidRPr="00F274AE">
        <w:rPr>
          <w:b/>
          <w:bCs/>
          <w:color w:val="000000"/>
        </w:rPr>
        <w:t>2.4.</w:t>
      </w:r>
      <w:r w:rsidRPr="00F274AE">
        <w:rPr>
          <w:bCs/>
          <w:color w:val="000000"/>
        </w:rPr>
        <w:t> </w:t>
      </w:r>
      <w:r w:rsidRPr="00F274AE">
        <w:t>В соответствии с нормами статей 22, 29, 44 Закона о закупках одновременно с размещением извещения о проведении запроса предложений документация о запросе предложений которая среди иного должна содержать следующую информацию:</w:t>
      </w:r>
    </w:p>
    <w:p w14:paraId="7F09765F" w14:textId="77777777" w:rsidR="00630EF4" w:rsidRPr="00F274AE" w:rsidRDefault="00630EF4" w:rsidP="00630EF4">
      <w:pPr>
        <w:ind w:firstLine="567"/>
        <w:jc w:val="both"/>
      </w:pPr>
      <w:r w:rsidRPr="00F274AE">
        <w:t>а) почтовый адрес заказчика;</w:t>
      </w:r>
    </w:p>
    <w:p w14:paraId="290F1732" w14:textId="77777777" w:rsidR="00630EF4" w:rsidRPr="00F274AE" w:rsidRDefault="00630EF4" w:rsidP="00630EF4">
      <w:pPr>
        <w:ind w:firstLine="567"/>
        <w:jc w:val="both"/>
      </w:pPr>
      <w:r w:rsidRPr="00F274AE">
        <w:t xml:space="preserve">б) 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начальная (максимальная) цена контракта, источник финансирования </w:t>
      </w:r>
      <w:bookmarkStart w:id="4" w:name="_Hlk529228609"/>
      <w:r w:rsidRPr="00F274AE">
        <w:t>(за исключением коммерческих заказчиков);</w:t>
      </w:r>
      <w:bookmarkEnd w:id="4"/>
    </w:p>
    <w:p w14:paraId="42F9963B" w14:textId="77777777" w:rsidR="00630EF4" w:rsidRPr="00F274AE" w:rsidRDefault="00630EF4" w:rsidP="00630EF4">
      <w:pPr>
        <w:ind w:firstLine="567"/>
        <w:jc w:val="both"/>
      </w:pPr>
      <w:r w:rsidRPr="00F274AE">
        <w:t>в) возможные условия оплаты (предоплата, оплата по факту или отсрочка платежа);</w:t>
      </w:r>
    </w:p>
    <w:p w14:paraId="7C0530B1" w14:textId="77777777" w:rsidR="00630EF4" w:rsidRPr="00F274AE" w:rsidRDefault="00630EF4" w:rsidP="00630EF4">
      <w:pPr>
        <w:ind w:firstLine="567"/>
        <w:jc w:val="both"/>
      </w:pPr>
      <w:r w:rsidRPr="00F274AE">
        <w:t>г) условия об ответственности за неисполнение или ненадлежащее исполнение принимаемых на себя участниками закупок обязательств;</w:t>
      </w:r>
    </w:p>
    <w:p w14:paraId="6E29FFA4" w14:textId="77777777" w:rsidR="00630EF4" w:rsidRPr="00F274AE" w:rsidRDefault="00630EF4" w:rsidP="00630EF4">
      <w:pPr>
        <w:ind w:firstLine="567"/>
        <w:jc w:val="both"/>
      </w:pPr>
      <w:r w:rsidRPr="00F274AE">
        <w:t>д)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5C4134D5" w14:textId="77777777" w:rsidR="00630EF4" w:rsidRPr="00C92174" w:rsidRDefault="00630EF4" w:rsidP="00630EF4">
      <w:pPr>
        <w:ind w:firstLine="567"/>
        <w:jc w:val="both"/>
      </w:pPr>
      <w:r w:rsidRPr="00F274AE">
        <w:t>е) преимущества, предоставляемые заказчиком в соответствии с настоящим Законом.</w:t>
      </w:r>
    </w:p>
    <w:p w14:paraId="638125D0" w14:textId="23B63B03" w:rsidR="00630EF4" w:rsidRPr="00F274AE" w:rsidRDefault="00590856" w:rsidP="00630EF4">
      <w:pPr>
        <w:ind w:firstLine="567"/>
        <w:jc w:val="both"/>
      </w:pPr>
      <w:r w:rsidRPr="00F274AE">
        <w:t xml:space="preserve">ж) порядок оценки заявок, окончательных предложений участников закупки и </w:t>
      </w:r>
      <w:r w:rsidR="00630EF4" w:rsidRPr="00F274AE">
        <w:t xml:space="preserve">критерии </w:t>
      </w:r>
      <w:r w:rsidRPr="00F274AE">
        <w:t xml:space="preserve">их </w:t>
      </w:r>
      <w:r w:rsidR="00630EF4" w:rsidRPr="00F274AE">
        <w:t>оценки</w:t>
      </w:r>
      <w:r w:rsidRPr="00F274AE">
        <w:t>;</w:t>
      </w:r>
    </w:p>
    <w:p w14:paraId="4C94ABC4" w14:textId="2BAB9A6E" w:rsidR="00630EF4" w:rsidRPr="00212554" w:rsidRDefault="00590856" w:rsidP="00630EF4">
      <w:pPr>
        <w:autoSpaceDE w:val="0"/>
        <w:autoSpaceDN w:val="0"/>
        <w:adjustRightInd w:val="0"/>
        <w:ind w:firstLine="567"/>
        <w:jc w:val="both"/>
        <w:rPr>
          <w:b/>
          <w:bCs/>
        </w:rPr>
      </w:pPr>
      <w:r>
        <w:t>В</w:t>
      </w:r>
      <w:r w:rsidR="00630EF4" w:rsidRPr="006A3253">
        <w:t xml:space="preserve"> закупочной документации</w:t>
      </w:r>
      <w:r>
        <w:t xml:space="preserve">, размещенной в информационной системе в сфере закупок, </w:t>
      </w:r>
      <w:r w:rsidR="00630EF4" w:rsidRPr="006A3253">
        <w:t xml:space="preserve">заказчиком не </w:t>
      </w:r>
      <w:r w:rsidR="00630EF4">
        <w:t>определена</w:t>
      </w:r>
      <w:r w:rsidR="00630EF4" w:rsidRPr="006A3253">
        <w:t xml:space="preserve"> вышеуказанная информация</w:t>
      </w:r>
      <w:r w:rsidR="00630EF4">
        <w:t>,</w:t>
      </w:r>
      <w:r w:rsidR="00630EF4" w:rsidRPr="006A3253">
        <w:t xml:space="preserve"> что </w:t>
      </w:r>
      <w:r w:rsidR="00630EF4">
        <w:t>влечет</w:t>
      </w:r>
      <w:r w:rsidR="00630EF4" w:rsidRPr="006A3253">
        <w:t xml:space="preserve"> нарушени</w:t>
      </w:r>
      <w:r w:rsidR="00630EF4">
        <w:t>е</w:t>
      </w:r>
      <w:r w:rsidR="00630EF4" w:rsidRPr="006A3253">
        <w:t xml:space="preserve"> требовани</w:t>
      </w:r>
      <w:r w:rsidR="00630EF4">
        <w:t>й</w:t>
      </w:r>
      <w:r w:rsidR="00630EF4" w:rsidRPr="006A3253">
        <w:t xml:space="preserve"> норм статей </w:t>
      </w:r>
      <w:r>
        <w:t>22</w:t>
      </w:r>
      <w:r w:rsidR="00630EF4" w:rsidRPr="006A3253">
        <w:t xml:space="preserve">, </w:t>
      </w:r>
      <w:r>
        <w:t>44</w:t>
      </w:r>
      <w:r w:rsidR="00630EF4" w:rsidRPr="006A3253">
        <w:t xml:space="preserve"> Закона о закупках.</w:t>
      </w:r>
    </w:p>
    <w:p w14:paraId="1E38078C" w14:textId="572CDBCA" w:rsidR="00811770" w:rsidRDefault="00811770" w:rsidP="00811770">
      <w:pPr>
        <w:ind w:firstLine="567"/>
        <w:jc w:val="both"/>
      </w:pPr>
      <w:r>
        <w:rPr>
          <w:b/>
          <w:bCs/>
        </w:rPr>
        <w:t>2.5.</w:t>
      </w:r>
      <w:r>
        <w:t xml:space="preserve"> В соответствии с пунктом 13 статьи 44 Закона о закупках Протокол проведения запроса предложений ведется комиссией, подписывается всеми присутствующими членами комиссии не позднее 2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срока приостановления процедуры запроса предложений. 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6864373" w14:textId="77777777" w:rsidR="00811770" w:rsidRDefault="00811770" w:rsidP="00811770">
      <w:pPr>
        <w:pStyle w:val="Default"/>
        <w:ind w:firstLine="567"/>
        <w:jc w:val="both"/>
        <w:rPr>
          <w:color w:val="auto"/>
        </w:rPr>
      </w:pPr>
      <w:r>
        <w:lastRenderedPageBreak/>
        <w:t>Согласно части третьей пункта 17 статьи 44 Закона о закупках протокол проведения запроса предложений и итоговый протокол размещаются в информационной системе не позднее рабочего дня, следующего за днем подписания.</w:t>
      </w:r>
    </w:p>
    <w:p w14:paraId="093FB15C" w14:textId="1110D16E" w:rsidR="00B62A55" w:rsidRDefault="00811770" w:rsidP="00811770">
      <w:pPr>
        <w:widowControl w:val="0"/>
        <w:ind w:firstLine="567"/>
        <w:jc w:val="both"/>
      </w:pPr>
      <w:r>
        <w:t>Форма и правила ведения протоколов проведения запроса предложений определены Постановлением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r w:rsidR="00FE5BA2">
        <w:t>.</w:t>
      </w:r>
    </w:p>
    <w:p w14:paraId="3AF0A233" w14:textId="10863100" w:rsidR="00B62A55" w:rsidRDefault="00811770" w:rsidP="002D0427">
      <w:pPr>
        <w:widowControl w:val="0"/>
        <w:ind w:firstLine="567"/>
        <w:jc w:val="both"/>
      </w:pPr>
      <w:r>
        <w:t>В нарушение вышеуказанных норм заказчиком в информационной системе в сфере закупок не размещен Протокол проведения запроса предложений.</w:t>
      </w:r>
    </w:p>
    <w:p w14:paraId="67071EF8" w14:textId="0A2038F2" w:rsidR="00827AD8" w:rsidRDefault="00827AD8" w:rsidP="00827AD8">
      <w:pPr>
        <w:ind w:firstLine="567"/>
        <w:jc w:val="both"/>
        <w:outlineLvl w:val="1"/>
      </w:pPr>
      <w:r w:rsidRPr="00372BEC">
        <w:rPr>
          <w:b/>
          <w:color w:val="000000"/>
        </w:rPr>
        <w:t>2.</w:t>
      </w:r>
      <w:r>
        <w:rPr>
          <w:b/>
          <w:color w:val="000000"/>
        </w:rPr>
        <w:t>6</w:t>
      </w:r>
      <w:r w:rsidRPr="00372BEC">
        <w:rPr>
          <w:b/>
          <w:color w:val="000000"/>
        </w:rPr>
        <w:t>.</w:t>
      </w:r>
      <w:r>
        <w:rPr>
          <w:b/>
          <w:color w:val="000000"/>
        </w:rPr>
        <w:t xml:space="preserve"> </w:t>
      </w:r>
      <w:r w:rsidRPr="00594DCB">
        <w:rPr>
          <w:color w:val="000000"/>
        </w:rPr>
        <w:t xml:space="preserve">Исходя из нормоположений подпункта а) статьи 3, статьей 5, </w:t>
      </w:r>
      <w:r w:rsidRPr="00594DCB">
        <w:t>10</w:t>
      </w:r>
      <w:r w:rsidRPr="000300C6">
        <w:t xml:space="preserve"> Закона о закупках </w:t>
      </w:r>
      <w:r w:rsidRPr="00755CC1">
        <w:t>совокупность осуществляемых участник</w:t>
      </w:r>
      <w:r>
        <w:t>ами</w:t>
      </w:r>
      <w:r w:rsidRPr="00755CC1">
        <w:t xml:space="preserve"> системы в сфере закупок действий, направленных на обеспечение </w:t>
      </w:r>
      <w:r>
        <w:t xml:space="preserve">коммерческих нужд, </w:t>
      </w:r>
      <w:r w:rsidRPr="00755CC1">
        <w:t xml:space="preserve">основывается </w:t>
      </w:r>
      <w:r>
        <w:t xml:space="preserve">среди иных </w:t>
      </w:r>
      <w:r w:rsidRPr="00755CC1">
        <w:t>на принцип</w:t>
      </w:r>
      <w:r>
        <w:t>е</w:t>
      </w:r>
      <w:r w:rsidRPr="00755CC1">
        <w:t xml:space="preserve"> эффе</w:t>
      </w:r>
      <w:r>
        <w:t>ктивности осуществления закупок, устанавливающем требование к заказчикам при планировании и осуществлении закупок исходить из необходимости достижения заданных результатов обеспечения коммерческих нужд.</w:t>
      </w:r>
    </w:p>
    <w:p w14:paraId="173C079B" w14:textId="77777777" w:rsidR="00827AD8" w:rsidRPr="00AA5FEF" w:rsidRDefault="00827AD8" w:rsidP="00827AD8">
      <w:pPr>
        <w:ind w:firstLine="567"/>
        <w:jc w:val="both"/>
      </w:pPr>
      <w:r w:rsidRPr="00AA5FEF">
        <w:t xml:space="preserve">Оценка обоснованности осуществления закупок проводится в ходе контроля в сфере закупок. По результатам контроля в сфере закупок конкретная закупка может быть признана необоснованной. </w:t>
      </w:r>
    </w:p>
    <w:p w14:paraId="74FC9448" w14:textId="77777777" w:rsidR="00827AD8" w:rsidRPr="00AA5FEF" w:rsidRDefault="00827AD8" w:rsidP="00827AD8">
      <w:pPr>
        <w:tabs>
          <w:tab w:val="left" w:leader="underscore" w:pos="5390"/>
        </w:tabs>
        <w:ind w:right="-1" w:firstLine="567"/>
        <w:jc w:val="both"/>
      </w:pPr>
      <w:r w:rsidRPr="00AA5FEF">
        <w:t>В соответствии с пунктами 2 и 3 статьи 15 Закона о закупках обоснованию подлежат:</w:t>
      </w:r>
    </w:p>
    <w:p w14:paraId="18D1793B" w14:textId="77777777" w:rsidR="00827AD8" w:rsidRPr="00C92174" w:rsidRDefault="00827AD8" w:rsidP="00827AD8">
      <w:pPr>
        <w:ind w:firstLine="567"/>
        <w:jc w:val="both"/>
        <w:rPr>
          <w:b/>
          <w:bCs/>
        </w:rPr>
      </w:pPr>
      <w:r w:rsidRPr="00AA5FEF">
        <w:t xml:space="preserve">а) </w:t>
      </w:r>
      <w:r w:rsidRPr="00C92174">
        <w:rPr>
          <w:b/>
          <w:bCs/>
        </w:rPr>
        <w:t>объект и (или) объекты закупки исходя из необходимости реализации конкретной цели;</w:t>
      </w:r>
    </w:p>
    <w:p w14:paraId="372495A4" w14:textId="77777777" w:rsidR="00827AD8" w:rsidRPr="00AA5FEF" w:rsidRDefault="00827AD8" w:rsidP="00827AD8">
      <w:pPr>
        <w:ind w:firstLine="567"/>
        <w:jc w:val="both"/>
      </w:pPr>
      <w:r w:rsidRPr="00AA5FEF">
        <w:t>б) начальная (максимальная) цена контракта, цена контракта;</w:t>
      </w:r>
    </w:p>
    <w:p w14:paraId="118D79D1" w14:textId="77777777" w:rsidR="00827AD8" w:rsidRPr="00AA5FEF" w:rsidRDefault="00827AD8" w:rsidP="00827AD8">
      <w:pPr>
        <w:ind w:firstLine="567"/>
        <w:jc w:val="both"/>
      </w:pPr>
      <w:r w:rsidRPr="00AA5FEF">
        <w:t>в) способ определения поставщика (подрядчика, исполнителя).</w:t>
      </w:r>
    </w:p>
    <w:p w14:paraId="7B86F41B" w14:textId="77777777" w:rsidR="00827AD8" w:rsidRDefault="00827AD8" w:rsidP="00827AD8">
      <w:pPr>
        <w:ind w:firstLine="567"/>
        <w:jc w:val="both"/>
        <w:rPr>
          <w:rFonts w:eastAsiaTheme="minorHAnsi"/>
          <w:color w:val="000000"/>
          <w:lang w:eastAsia="en-US"/>
        </w:rPr>
      </w:pPr>
      <w:r>
        <w:rPr>
          <w:color w:val="000000" w:themeColor="text1"/>
        </w:rPr>
        <w:t xml:space="preserve">Письмом </w:t>
      </w:r>
      <w:r>
        <w:rPr>
          <w:rFonts w:eastAsiaTheme="minorHAnsi"/>
          <w:color w:val="000000"/>
          <w:lang w:eastAsia="en-US"/>
        </w:rPr>
        <w:t xml:space="preserve">от 6 июня 2025 года исх. 591и/01-04 в адрес Министерства экономического развития Приднестровской Молдавской Республики </w:t>
      </w:r>
      <w:r w:rsidRPr="00F24777">
        <w:rPr>
          <w:rFonts w:eastAsiaTheme="minorHAnsi"/>
          <w:color w:val="000000"/>
          <w:lang w:eastAsia="en-US"/>
        </w:rPr>
        <w:t>МУП</w:t>
      </w:r>
      <w:r>
        <w:rPr>
          <w:rFonts w:eastAsiaTheme="minorHAnsi"/>
          <w:color w:val="000000"/>
          <w:lang w:eastAsia="en-US"/>
        </w:rPr>
        <w:t xml:space="preserve"> «</w:t>
      </w:r>
      <w:r w:rsidRPr="00F24777">
        <w:rPr>
          <w:rFonts w:eastAsiaTheme="minorHAnsi"/>
          <w:color w:val="000000"/>
          <w:lang w:eastAsia="en-US"/>
        </w:rPr>
        <w:t>ЖЭУК г. Рыбница</w:t>
      </w:r>
      <w:r>
        <w:rPr>
          <w:rFonts w:eastAsiaTheme="minorHAnsi"/>
          <w:color w:val="000000"/>
          <w:lang w:eastAsia="en-US"/>
        </w:rPr>
        <w:t>» сообщено, что на предприятии отсутствуют специалисты альпинисты, что не позволяет определить поадресно объем работ по герметизации межпанельных швов. Ввиду чего при проведении запроса предложений по данной закупке перечень жилых домов с указанием выполняемых объемов работ не представляется возможным.</w:t>
      </w:r>
    </w:p>
    <w:p w14:paraId="034F9DF5" w14:textId="77777777" w:rsidR="00827AD8" w:rsidRDefault="00827AD8" w:rsidP="00827AD8">
      <w:pPr>
        <w:ind w:firstLine="567"/>
        <w:jc w:val="both"/>
        <w:rPr>
          <w:color w:val="000000" w:themeColor="text1"/>
        </w:rPr>
      </w:pPr>
      <w:r>
        <w:rPr>
          <w:rFonts w:eastAsiaTheme="minorHAnsi"/>
          <w:color w:val="000000"/>
          <w:lang w:eastAsia="en-US"/>
        </w:rPr>
        <w:t xml:space="preserve">Планом текущего и капитального ремонта на 2025 год по муниципальному жилому фонду </w:t>
      </w:r>
      <w:r w:rsidRPr="00F24777">
        <w:rPr>
          <w:rFonts w:eastAsiaTheme="minorHAnsi"/>
          <w:color w:val="000000"/>
          <w:lang w:eastAsia="en-US"/>
        </w:rPr>
        <w:t>МУП</w:t>
      </w:r>
      <w:r>
        <w:rPr>
          <w:rFonts w:eastAsiaTheme="minorHAnsi"/>
          <w:color w:val="000000"/>
          <w:lang w:eastAsia="en-US"/>
        </w:rPr>
        <w:t xml:space="preserve"> «</w:t>
      </w:r>
      <w:r w:rsidRPr="00F24777">
        <w:rPr>
          <w:rFonts w:eastAsiaTheme="minorHAnsi"/>
          <w:color w:val="000000"/>
          <w:lang w:eastAsia="en-US"/>
        </w:rPr>
        <w:t>ЖЭУК г. Рыбница</w:t>
      </w:r>
      <w:r>
        <w:rPr>
          <w:rFonts w:eastAsiaTheme="minorHAnsi"/>
          <w:color w:val="000000"/>
          <w:lang w:eastAsia="en-US"/>
        </w:rPr>
        <w:t xml:space="preserve">», утвержденном главой государственной администрации Рыбницкого района и г. Рыбница предусмотрены работы по текущему ремонту герметизации межпанельных швов в количестве 1380 </w:t>
      </w:r>
      <w:proofErr w:type="spellStart"/>
      <w:r>
        <w:rPr>
          <w:rFonts w:eastAsiaTheme="minorHAnsi"/>
          <w:color w:val="000000"/>
          <w:lang w:eastAsia="en-US"/>
        </w:rPr>
        <w:t>п.м</w:t>
      </w:r>
      <w:proofErr w:type="spellEnd"/>
      <w:r>
        <w:rPr>
          <w:rFonts w:eastAsiaTheme="minorHAnsi"/>
          <w:color w:val="000000"/>
          <w:lang w:eastAsia="en-US"/>
        </w:rPr>
        <w:t>. на сумму 165 000 руб. Однако в адрес предприятия поступил ряд заявок от населения на выполнение вышеуказанных работ.</w:t>
      </w:r>
    </w:p>
    <w:p w14:paraId="206B7415" w14:textId="77777777" w:rsidR="00827AD8" w:rsidRDefault="00827AD8" w:rsidP="00827AD8">
      <w:pPr>
        <w:ind w:firstLine="567"/>
        <w:jc w:val="both"/>
        <w:rPr>
          <w:color w:val="000000" w:themeColor="text1"/>
        </w:rPr>
      </w:pPr>
      <w:r>
        <w:rPr>
          <w:color w:val="000000" w:themeColor="text1"/>
        </w:rPr>
        <w:t>Таким образом при проведении закупки по текущему ремонту герметизации межпанельных швов в план были включены, как адреса, предусмотренные планом, так и адреса согласно поступившим заявок.</w:t>
      </w:r>
    </w:p>
    <w:p w14:paraId="55510652" w14:textId="77777777" w:rsidR="00827AD8" w:rsidRDefault="00827AD8" w:rsidP="00827AD8">
      <w:pPr>
        <w:ind w:firstLine="567"/>
        <w:jc w:val="both"/>
        <w:rPr>
          <w:rFonts w:eastAsiaTheme="minorHAnsi"/>
          <w:color w:val="000000"/>
          <w:lang w:eastAsia="en-US"/>
        </w:rPr>
      </w:pPr>
      <w:r>
        <w:rPr>
          <w:bCs/>
          <w:color w:val="000000" w:themeColor="text1"/>
        </w:rPr>
        <w:t xml:space="preserve">При этом следует отметить, что в Плане текущего </w:t>
      </w:r>
      <w:r>
        <w:rPr>
          <w:rFonts w:eastAsiaTheme="minorHAnsi"/>
          <w:color w:val="000000"/>
          <w:lang w:eastAsia="en-US"/>
        </w:rPr>
        <w:t xml:space="preserve">и капитального ремонта на 2025 год по муниципальному жилому фонду </w:t>
      </w:r>
      <w:r w:rsidRPr="00F24777">
        <w:rPr>
          <w:rFonts w:eastAsiaTheme="minorHAnsi"/>
          <w:color w:val="000000"/>
          <w:lang w:eastAsia="en-US"/>
        </w:rPr>
        <w:t>МУП</w:t>
      </w:r>
      <w:r>
        <w:rPr>
          <w:rFonts w:eastAsiaTheme="minorHAnsi"/>
          <w:color w:val="000000"/>
          <w:lang w:eastAsia="en-US"/>
        </w:rPr>
        <w:t xml:space="preserve"> «</w:t>
      </w:r>
      <w:r w:rsidRPr="00F24777">
        <w:rPr>
          <w:rFonts w:eastAsiaTheme="minorHAnsi"/>
          <w:color w:val="000000"/>
          <w:lang w:eastAsia="en-US"/>
        </w:rPr>
        <w:t>ЖЭУК г. Рыбница</w:t>
      </w:r>
      <w:r>
        <w:rPr>
          <w:rFonts w:eastAsiaTheme="minorHAnsi"/>
          <w:color w:val="000000"/>
          <w:lang w:eastAsia="en-US"/>
        </w:rPr>
        <w:t>» по текущему ремонту герметизации межпанельных швов указан ряд</w:t>
      </w:r>
      <w:r>
        <w:rPr>
          <w:bCs/>
          <w:color w:val="000000" w:themeColor="text1"/>
        </w:rPr>
        <w:t xml:space="preserve"> адресов, наличествующих в Акте приемке за декабрь 2024 года по договору с ООО «</w:t>
      </w:r>
      <w:proofErr w:type="spellStart"/>
      <w:r>
        <w:rPr>
          <w:bCs/>
          <w:color w:val="000000" w:themeColor="text1"/>
        </w:rPr>
        <w:t>ГенВик</w:t>
      </w:r>
      <w:proofErr w:type="spellEnd"/>
      <w:r>
        <w:rPr>
          <w:bCs/>
          <w:color w:val="000000" w:themeColor="text1"/>
        </w:rPr>
        <w:t xml:space="preserve">» от 21 февраля 2024 года № 5 на аварийный ремонт герметизации межпанельных швов жилых домов </w:t>
      </w:r>
      <w:r>
        <w:rPr>
          <w:rFonts w:eastAsiaTheme="minorHAnsi"/>
          <w:color w:val="000000"/>
          <w:lang w:eastAsia="en-US"/>
        </w:rPr>
        <w:t xml:space="preserve">муниципального жилого фонда </w:t>
      </w:r>
      <w:r w:rsidRPr="00F24777">
        <w:rPr>
          <w:rFonts w:eastAsiaTheme="minorHAnsi"/>
          <w:color w:val="000000"/>
          <w:lang w:eastAsia="en-US"/>
        </w:rPr>
        <w:t>МУП</w:t>
      </w:r>
      <w:r>
        <w:rPr>
          <w:rFonts w:eastAsiaTheme="minorHAnsi"/>
          <w:color w:val="000000"/>
          <w:lang w:eastAsia="en-US"/>
        </w:rPr>
        <w:t xml:space="preserve"> «</w:t>
      </w:r>
      <w:r w:rsidRPr="00F24777">
        <w:rPr>
          <w:rFonts w:eastAsiaTheme="minorHAnsi"/>
          <w:color w:val="000000"/>
          <w:lang w:eastAsia="en-US"/>
        </w:rPr>
        <w:t>ЖЭУК г. Рыбница</w:t>
      </w:r>
      <w:r>
        <w:rPr>
          <w:rFonts w:eastAsiaTheme="minorHAnsi"/>
          <w:color w:val="000000"/>
          <w:lang w:eastAsia="en-US"/>
        </w:rPr>
        <w:t>», в том числе:</w:t>
      </w:r>
    </w:p>
    <w:p w14:paraId="206C6D94" w14:textId="77777777" w:rsidR="00827AD8" w:rsidRPr="00EF6665" w:rsidRDefault="00827AD8" w:rsidP="00827AD8">
      <w:pPr>
        <w:ind w:firstLine="567"/>
        <w:jc w:val="both"/>
        <w:rPr>
          <w:rFonts w:eastAsiaTheme="minorHAnsi"/>
          <w:color w:val="000000"/>
          <w:sz w:val="16"/>
          <w:szCs w:val="16"/>
          <w:lang w:eastAsia="en-US"/>
        </w:rPr>
      </w:pPr>
    </w:p>
    <w:tbl>
      <w:tblPr>
        <w:tblStyle w:val="a5"/>
        <w:tblW w:w="0" w:type="auto"/>
        <w:tblLook w:val="04A0" w:firstRow="1" w:lastRow="0" w:firstColumn="1" w:lastColumn="0" w:noHBand="0" w:noVBand="1"/>
      </w:tblPr>
      <w:tblGrid>
        <w:gridCol w:w="2371"/>
        <w:gridCol w:w="2371"/>
        <w:gridCol w:w="2372"/>
        <w:gridCol w:w="2372"/>
      </w:tblGrid>
      <w:tr w:rsidR="00827AD8" w14:paraId="39F47787" w14:textId="77777777" w:rsidTr="00293069">
        <w:tc>
          <w:tcPr>
            <w:tcW w:w="4742" w:type="dxa"/>
            <w:gridSpan w:val="2"/>
            <w:vAlign w:val="center"/>
          </w:tcPr>
          <w:p w14:paraId="7AB48EEB" w14:textId="77777777" w:rsidR="00827AD8" w:rsidRDefault="00827AD8" w:rsidP="00293069">
            <w:pPr>
              <w:jc w:val="center"/>
              <w:rPr>
                <w:rFonts w:eastAsiaTheme="minorHAnsi"/>
                <w:color w:val="000000"/>
                <w:lang w:eastAsia="en-US"/>
              </w:rPr>
            </w:pPr>
            <w:bookmarkStart w:id="5" w:name="_Hlk200962908"/>
            <w:r w:rsidRPr="006B7D1C">
              <w:rPr>
                <w:rFonts w:eastAsiaTheme="minorHAnsi"/>
                <w:color w:val="000000"/>
                <w:sz w:val="20"/>
                <w:szCs w:val="20"/>
                <w:lang w:eastAsia="en-US"/>
              </w:rPr>
              <w:t>Согласно План</w:t>
            </w:r>
            <w:r>
              <w:rPr>
                <w:rFonts w:eastAsiaTheme="minorHAnsi"/>
                <w:color w:val="000000"/>
                <w:sz w:val="20"/>
                <w:szCs w:val="20"/>
                <w:lang w:eastAsia="en-US"/>
              </w:rPr>
              <w:t>а</w:t>
            </w:r>
            <w:r w:rsidRPr="006B7D1C">
              <w:rPr>
                <w:rFonts w:eastAsiaTheme="minorHAnsi"/>
                <w:color w:val="000000"/>
                <w:sz w:val="20"/>
                <w:szCs w:val="20"/>
                <w:lang w:eastAsia="en-US"/>
              </w:rPr>
              <w:t xml:space="preserve"> текущего и капитального ремонта на 2025 год по муниципальному жилому фонду МУП «ЖЭУК г. Рыбница»</w:t>
            </w:r>
          </w:p>
        </w:tc>
        <w:tc>
          <w:tcPr>
            <w:tcW w:w="4744" w:type="dxa"/>
            <w:gridSpan w:val="2"/>
            <w:vAlign w:val="center"/>
          </w:tcPr>
          <w:p w14:paraId="7BDBCA7F" w14:textId="77777777" w:rsidR="00827AD8" w:rsidRDefault="00827AD8" w:rsidP="00293069">
            <w:pPr>
              <w:jc w:val="center"/>
              <w:rPr>
                <w:rFonts w:eastAsiaTheme="minorHAnsi"/>
                <w:color w:val="000000"/>
                <w:lang w:eastAsia="en-US"/>
              </w:rPr>
            </w:pPr>
            <w:r>
              <w:rPr>
                <w:rFonts w:eastAsiaTheme="minorHAnsi"/>
                <w:color w:val="000000"/>
                <w:sz w:val="20"/>
                <w:szCs w:val="20"/>
                <w:lang w:eastAsia="en-US"/>
              </w:rPr>
              <w:t>по</w:t>
            </w:r>
            <w:r>
              <w:t xml:space="preserve"> </w:t>
            </w:r>
            <w:r w:rsidRPr="006B7D1C">
              <w:rPr>
                <w:rFonts w:eastAsiaTheme="minorHAnsi"/>
                <w:color w:val="000000"/>
                <w:sz w:val="20"/>
                <w:szCs w:val="20"/>
                <w:lang w:eastAsia="en-US"/>
              </w:rPr>
              <w:t>Ак</w:t>
            </w:r>
            <w:r>
              <w:rPr>
                <w:rFonts w:eastAsiaTheme="minorHAnsi"/>
                <w:color w:val="000000"/>
                <w:sz w:val="20"/>
                <w:szCs w:val="20"/>
                <w:lang w:eastAsia="en-US"/>
              </w:rPr>
              <w:t>ту</w:t>
            </w:r>
            <w:r w:rsidRPr="006B7D1C">
              <w:rPr>
                <w:rFonts w:eastAsiaTheme="minorHAnsi"/>
                <w:color w:val="000000"/>
                <w:sz w:val="20"/>
                <w:szCs w:val="20"/>
                <w:lang w:eastAsia="en-US"/>
              </w:rPr>
              <w:t xml:space="preserve"> приемк</w:t>
            </w:r>
            <w:r>
              <w:rPr>
                <w:rFonts w:eastAsiaTheme="minorHAnsi"/>
                <w:color w:val="000000"/>
                <w:sz w:val="20"/>
                <w:szCs w:val="20"/>
                <w:lang w:eastAsia="en-US"/>
              </w:rPr>
              <w:t>и</w:t>
            </w:r>
            <w:r w:rsidRPr="006B7D1C">
              <w:rPr>
                <w:rFonts w:eastAsiaTheme="minorHAnsi"/>
                <w:color w:val="000000"/>
                <w:sz w:val="20"/>
                <w:szCs w:val="20"/>
                <w:lang w:eastAsia="en-US"/>
              </w:rPr>
              <w:t xml:space="preserve"> за декабрь 2024 года по договору № 5 от 21 февраля 2024 года</w:t>
            </w:r>
          </w:p>
        </w:tc>
      </w:tr>
      <w:tr w:rsidR="00827AD8" w14:paraId="456DF0C6" w14:textId="77777777" w:rsidTr="00293069">
        <w:tc>
          <w:tcPr>
            <w:tcW w:w="2371" w:type="dxa"/>
            <w:vAlign w:val="center"/>
          </w:tcPr>
          <w:p w14:paraId="729A4697"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 xml:space="preserve">ул. Мичурина, 31/3 </w:t>
            </w:r>
          </w:p>
          <w:p w14:paraId="2392F2D0" w14:textId="77777777" w:rsidR="00827AD8" w:rsidRPr="006B7D1C" w:rsidRDefault="00827AD8" w:rsidP="00293069">
            <w:pPr>
              <w:jc w:val="center"/>
              <w:rPr>
                <w:rFonts w:eastAsiaTheme="minorHAnsi"/>
                <w:color w:val="000000"/>
                <w:sz w:val="22"/>
                <w:szCs w:val="22"/>
                <w:lang w:eastAsia="en-US"/>
              </w:rPr>
            </w:pPr>
            <w:r>
              <w:rPr>
                <w:rFonts w:eastAsiaTheme="minorHAnsi"/>
                <w:color w:val="000000"/>
                <w:sz w:val="22"/>
                <w:szCs w:val="22"/>
                <w:lang w:eastAsia="en-US"/>
              </w:rPr>
              <w:t>кв 70</w:t>
            </w:r>
          </w:p>
        </w:tc>
        <w:tc>
          <w:tcPr>
            <w:tcW w:w="2371" w:type="dxa"/>
            <w:vAlign w:val="center"/>
          </w:tcPr>
          <w:p w14:paraId="5779D507" w14:textId="77777777" w:rsidR="00827AD8" w:rsidRPr="006B7D1C" w:rsidRDefault="00827AD8" w:rsidP="00293069">
            <w:pPr>
              <w:jc w:val="center"/>
              <w:rPr>
                <w:rFonts w:eastAsiaTheme="minorHAnsi"/>
                <w:color w:val="000000"/>
                <w:sz w:val="22"/>
                <w:szCs w:val="22"/>
                <w:lang w:eastAsia="en-US"/>
              </w:rPr>
            </w:pPr>
            <w:r>
              <w:rPr>
                <w:rFonts w:eastAsiaTheme="minorHAnsi"/>
                <w:color w:val="000000"/>
                <w:sz w:val="22"/>
                <w:szCs w:val="22"/>
                <w:lang w:eastAsia="en-US"/>
              </w:rPr>
              <w:t>100 м</w:t>
            </w:r>
          </w:p>
        </w:tc>
        <w:tc>
          <w:tcPr>
            <w:tcW w:w="2372" w:type="dxa"/>
            <w:vAlign w:val="center"/>
          </w:tcPr>
          <w:p w14:paraId="77EE419C"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 xml:space="preserve">ул. Мичурина, 31/3 </w:t>
            </w:r>
          </w:p>
          <w:p w14:paraId="0A57F63C" w14:textId="77777777" w:rsidR="00827AD8" w:rsidRPr="006B7D1C" w:rsidRDefault="00827AD8" w:rsidP="00293069">
            <w:pPr>
              <w:jc w:val="center"/>
              <w:rPr>
                <w:rFonts w:eastAsiaTheme="minorHAnsi"/>
                <w:color w:val="000000"/>
                <w:sz w:val="22"/>
                <w:szCs w:val="22"/>
                <w:lang w:eastAsia="en-US"/>
              </w:rPr>
            </w:pPr>
            <w:r>
              <w:rPr>
                <w:rFonts w:eastAsiaTheme="minorHAnsi"/>
                <w:color w:val="000000"/>
                <w:sz w:val="22"/>
                <w:szCs w:val="22"/>
                <w:lang w:eastAsia="en-US"/>
              </w:rPr>
              <w:t xml:space="preserve">кв 70 </w:t>
            </w:r>
            <w:r w:rsidRPr="006B7D1C">
              <w:rPr>
                <w:rFonts w:eastAsiaTheme="minorHAnsi"/>
                <w:color w:val="000000"/>
                <w:sz w:val="22"/>
                <w:szCs w:val="22"/>
                <w:lang w:eastAsia="en-US"/>
              </w:rPr>
              <w:t>(</w:t>
            </w:r>
            <w:r>
              <w:rPr>
                <w:rFonts w:eastAsiaTheme="minorHAnsi"/>
                <w:color w:val="000000"/>
                <w:sz w:val="22"/>
                <w:szCs w:val="22"/>
                <w:lang w:eastAsia="en-US"/>
              </w:rPr>
              <w:t>9</w:t>
            </w:r>
            <w:r w:rsidRPr="006B7D1C">
              <w:rPr>
                <w:rFonts w:eastAsiaTheme="minorHAnsi"/>
                <w:color w:val="000000"/>
                <w:sz w:val="22"/>
                <w:szCs w:val="22"/>
                <w:lang w:eastAsia="en-US"/>
              </w:rPr>
              <w:t xml:space="preserve"> </w:t>
            </w:r>
            <w:proofErr w:type="spellStart"/>
            <w:r w:rsidRPr="006B7D1C">
              <w:rPr>
                <w:rFonts w:eastAsiaTheme="minorHAnsi"/>
                <w:color w:val="000000"/>
                <w:sz w:val="22"/>
                <w:szCs w:val="22"/>
                <w:lang w:eastAsia="en-US"/>
              </w:rPr>
              <w:t>эт</w:t>
            </w:r>
            <w:proofErr w:type="spellEnd"/>
            <w:r w:rsidRPr="006B7D1C">
              <w:rPr>
                <w:rFonts w:eastAsiaTheme="minorHAnsi"/>
                <w:color w:val="000000"/>
                <w:sz w:val="22"/>
                <w:szCs w:val="22"/>
                <w:lang w:eastAsia="en-US"/>
              </w:rPr>
              <w:t xml:space="preserve">. </w:t>
            </w:r>
            <w:proofErr w:type="spellStart"/>
            <w:r>
              <w:rPr>
                <w:rFonts w:eastAsiaTheme="minorHAnsi"/>
                <w:color w:val="000000"/>
                <w:sz w:val="22"/>
                <w:szCs w:val="22"/>
                <w:lang w:eastAsia="en-US"/>
              </w:rPr>
              <w:t>З</w:t>
            </w:r>
            <w:r w:rsidRPr="006B7D1C">
              <w:rPr>
                <w:rFonts w:eastAsiaTheme="minorHAnsi"/>
                <w:color w:val="000000"/>
                <w:sz w:val="22"/>
                <w:szCs w:val="22"/>
                <w:lang w:eastAsia="en-US"/>
              </w:rPr>
              <w:t>.ф</w:t>
            </w:r>
            <w:proofErr w:type="spellEnd"/>
            <w:r w:rsidRPr="006B7D1C">
              <w:rPr>
                <w:rFonts w:eastAsiaTheme="minorHAnsi"/>
                <w:color w:val="000000"/>
                <w:sz w:val="22"/>
                <w:szCs w:val="22"/>
                <w:lang w:eastAsia="en-US"/>
              </w:rPr>
              <w:t>. торец)</w:t>
            </w:r>
          </w:p>
        </w:tc>
        <w:tc>
          <w:tcPr>
            <w:tcW w:w="2372" w:type="dxa"/>
            <w:vAlign w:val="center"/>
          </w:tcPr>
          <w:p w14:paraId="6B8E1950" w14:textId="77777777" w:rsidR="00827AD8" w:rsidRPr="006B7D1C" w:rsidRDefault="00827AD8" w:rsidP="00293069">
            <w:pPr>
              <w:jc w:val="center"/>
              <w:rPr>
                <w:rFonts w:eastAsiaTheme="minorHAnsi"/>
                <w:color w:val="000000"/>
                <w:sz w:val="22"/>
                <w:szCs w:val="22"/>
                <w:lang w:eastAsia="en-US"/>
              </w:rPr>
            </w:pPr>
            <w:r>
              <w:rPr>
                <w:rFonts w:eastAsiaTheme="minorHAnsi"/>
                <w:color w:val="000000"/>
                <w:sz w:val="22"/>
                <w:szCs w:val="22"/>
                <w:lang w:eastAsia="en-US"/>
              </w:rPr>
              <w:t>127,5 м</w:t>
            </w:r>
          </w:p>
        </w:tc>
      </w:tr>
      <w:tr w:rsidR="00827AD8" w14:paraId="3D55FAC7" w14:textId="77777777" w:rsidTr="00293069">
        <w:tc>
          <w:tcPr>
            <w:tcW w:w="2371" w:type="dxa"/>
            <w:vAlign w:val="center"/>
          </w:tcPr>
          <w:p w14:paraId="25BAA630" w14:textId="77777777" w:rsidR="00827AD8" w:rsidRPr="006B7D1C" w:rsidRDefault="00827AD8" w:rsidP="00293069">
            <w:pPr>
              <w:jc w:val="center"/>
              <w:rPr>
                <w:rFonts w:eastAsiaTheme="minorHAnsi"/>
                <w:color w:val="000000"/>
                <w:sz w:val="22"/>
                <w:szCs w:val="22"/>
                <w:lang w:eastAsia="en-US"/>
              </w:rPr>
            </w:pPr>
            <w:r w:rsidRPr="006B7D1C">
              <w:rPr>
                <w:rFonts w:eastAsiaTheme="minorHAnsi"/>
                <w:color w:val="000000"/>
                <w:sz w:val="22"/>
                <w:szCs w:val="22"/>
                <w:lang w:eastAsia="en-US"/>
              </w:rPr>
              <w:t>ул. Вершигоры, 117/1, кв 29, 45</w:t>
            </w:r>
          </w:p>
        </w:tc>
        <w:tc>
          <w:tcPr>
            <w:tcW w:w="2371" w:type="dxa"/>
            <w:vAlign w:val="center"/>
          </w:tcPr>
          <w:p w14:paraId="04863324" w14:textId="77777777" w:rsidR="00827AD8" w:rsidRPr="006B7D1C" w:rsidRDefault="00827AD8" w:rsidP="00293069">
            <w:pPr>
              <w:jc w:val="center"/>
              <w:rPr>
                <w:rFonts w:eastAsiaTheme="minorHAnsi"/>
                <w:color w:val="000000"/>
                <w:sz w:val="22"/>
                <w:szCs w:val="22"/>
                <w:lang w:eastAsia="en-US"/>
              </w:rPr>
            </w:pPr>
            <w:r w:rsidRPr="006B7D1C">
              <w:rPr>
                <w:rFonts w:eastAsiaTheme="minorHAnsi"/>
                <w:color w:val="000000"/>
                <w:sz w:val="22"/>
                <w:szCs w:val="22"/>
                <w:lang w:eastAsia="en-US"/>
              </w:rPr>
              <w:t>50 м</w:t>
            </w:r>
          </w:p>
        </w:tc>
        <w:tc>
          <w:tcPr>
            <w:tcW w:w="2372" w:type="dxa"/>
            <w:vAlign w:val="center"/>
          </w:tcPr>
          <w:p w14:paraId="2B64AC4B" w14:textId="77777777" w:rsidR="00827AD8" w:rsidRPr="006B7D1C" w:rsidRDefault="00827AD8" w:rsidP="00293069">
            <w:pPr>
              <w:jc w:val="center"/>
              <w:rPr>
                <w:rFonts w:eastAsiaTheme="minorHAnsi"/>
                <w:color w:val="000000"/>
                <w:sz w:val="22"/>
                <w:szCs w:val="22"/>
                <w:lang w:eastAsia="en-US"/>
              </w:rPr>
            </w:pPr>
            <w:r w:rsidRPr="006B7D1C">
              <w:rPr>
                <w:rFonts w:eastAsiaTheme="minorHAnsi"/>
                <w:color w:val="000000"/>
                <w:sz w:val="22"/>
                <w:szCs w:val="22"/>
                <w:lang w:eastAsia="en-US"/>
              </w:rPr>
              <w:t xml:space="preserve">ул. Вершигоры, 117/1, кв 29 (8 </w:t>
            </w:r>
            <w:proofErr w:type="spellStart"/>
            <w:r w:rsidRPr="006B7D1C">
              <w:rPr>
                <w:rFonts w:eastAsiaTheme="minorHAnsi"/>
                <w:color w:val="000000"/>
                <w:sz w:val="22"/>
                <w:szCs w:val="22"/>
                <w:lang w:eastAsia="en-US"/>
              </w:rPr>
              <w:t>эт</w:t>
            </w:r>
            <w:proofErr w:type="spellEnd"/>
            <w:r w:rsidRPr="006B7D1C">
              <w:rPr>
                <w:rFonts w:eastAsiaTheme="minorHAnsi"/>
                <w:color w:val="000000"/>
                <w:sz w:val="22"/>
                <w:szCs w:val="22"/>
                <w:lang w:eastAsia="en-US"/>
              </w:rPr>
              <w:t xml:space="preserve">. </w:t>
            </w:r>
            <w:proofErr w:type="spellStart"/>
            <w:r w:rsidRPr="006B7D1C">
              <w:rPr>
                <w:rFonts w:eastAsiaTheme="minorHAnsi"/>
                <w:color w:val="000000"/>
                <w:sz w:val="22"/>
                <w:szCs w:val="22"/>
                <w:lang w:eastAsia="en-US"/>
              </w:rPr>
              <w:t>Ц.ф</w:t>
            </w:r>
            <w:proofErr w:type="spellEnd"/>
            <w:r w:rsidRPr="006B7D1C">
              <w:rPr>
                <w:rFonts w:eastAsiaTheme="minorHAnsi"/>
                <w:color w:val="000000"/>
                <w:sz w:val="22"/>
                <w:szCs w:val="22"/>
                <w:lang w:eastAsia="en-US"/>
              </w:rPr>
              <w:t>. торец)</w:t>
            </w:r>
          </w:p>
        </w:tc>
        <w:tc>
          <w:tcPr>
            <w:tcW w:w="2372" w:type="dxa"/>
            <w:vAlign w:val="center"/>
          </w:tcPr>
          <w:p w14:paraId="50328646"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96 м</w:t>
            </w:r>
          </w:p>
        </w:tc>
      </w:tr>
      <w:bookmarkEnd w:id="5"/>
    </w:tbl>
    <w:p w14:paraId="26828BD9" w14:textId="77777777" w:rsidR="00827AD8" w:rsidRPr="00EF6665" w:rsidRDefault="00827AD8" w:rsidP="00827AD8">
      <w:pPr>
        <w:ind w:firstLine="567"/>
        <w:jc w:val="both"/>
        <w:rPr>
          <w:rFonts w:eastAsiaTheme="minorHAnsi"/>
          <w:color w:val="000000"/>
          <w:sz w:val="16"/>
          <w:szCs w:val="16"/>
          <w:lang w:eastAsia="en-US"/>
        </w:rPr>
      </w:pPr>
    </w:p>
    <w:p w14:paraId="793BB85B" w14:textId="77777777" w:rsidR="00827AD8" w:rsidRDefault="00827AD8" w:rsidP="00827AD8">
      <w:pPr>
        <w:ind w:firstLine="567"/>
        <w:jc w:val="both"/>
        <w:rPr>
          <w:rFonts w:eastAsiaTheme="minorHAnsi"/>
          <w:color w:val="000000"/>
          <w:lang w:eastAsia="en-US"/>
        </w:rPr>
      </w:pPr>
      <w:r>
        <w:rPr>
          <w:rFonts w:eastAsiaTheme="minorHAnsi"/>
          <w:color w:val="000000"/>
          <w:lang w:eastAsia="en-US"/>
        </w:rPr>
        <w:t xml:space="preserve">Также отмечено, что представленный </w:t>
      </w:r>
      <w:r w:rsidRPr="00F24777">
        <w:rPr>
          <w:rFonts w:eastAsiaTheme="minorHAnsi"/>
          <w:color w:val="000000"/>
          <w:lang w:eastAsia="en-US"/>
        </w:rPr>
        <w:t>МУП</w:t>
      </w:r>
      <w:r>
        <w:rPr>
          <w:rFonts w:eastAsiaTheme="minorHAnsi"/>
          <w:color w:val="000000"/>
          <w:lang w:eastAsia="en-US"/>
        </w:rPr>
        <w:t xml:space="preserve"> «</w:t>
      </w:r>
      <w:r w:rsidRPr="00F24777">
        <w:rPr>
          <w:rFonts w:eastAsiaTheme="minorHAnsi"/>
          <w:color w:val="000000"/>
          <w:lang w:eastAsia="en-US"/>
        </w:rPr>
        <w:t>ЖЭУК г. Рыбница</w:t>
      </w:r>
      <w:r>
        <w:rPr>
          <w:rFonts w:eastAsiaTheme="minorHAnsi"/>
          <w:color w:val="000000"/>
          <w:lang w:eastAsia="en-US"/>
        </w:rPr>
        <w:t xml:space="preserve">» письмом от 6 июня 2025 года исх. 591и/01-04 перечень </w:t>
      </w:r>
      <w:r>
        <w:rPr>
          <w:color w:val="000000" w:themeColor="text1"/>
        </w:rPr>
        <w:t xml:space="preserve">адресов согласно поступивших заявок граждан также включает </w:t>
      </w:r>
      <w:r>
        <w:rPr>
          <w:rFonts w:eastAsiaTheme="minorHAnsi"/>
          <w:color w:val="000000"/>
          <w:lang w:eastAsia="en-US"/>
        </w:rPr>
        <w:t>ряд</w:t>
      </w:r>
      <w:r>
        <w:rPr>
          <w:bCs/>
          <w:color w:val="000000" w:themeColor="text1"/>
        </w:rPr>
        <w:t xml:space="preserve"> адресов, наличествующих в Акте приемке за декабрь 2024 года по договору </w:t>
      </w:r>
      <w:r w:rsidRPr="008778F5">
        <w:rPr>
          <w:bCs/>
          <w:color w:val="000000" w:themeColor="text1"/>
        </w:rPr>
        <w:t xml:space="preserve">с </w:t>
      </w:r>
      <w:r w:rsidRPr="008778F5">
        <w:rPr>
          <w:bCs/>
          <w:color w:val="000000" w:themeColor="text1"/>
        </w:rPr>
        <w:lastRenderedPageBreak/>
        <w:t>ООО «</w:t>
      </w:r>
      <w:proofErr w:type="spellStart"/>
      <w:r w:rsidRPr="008778F5">
        <w:rPr>
          <w:bCs/>
          <w:color w:val="000000" w:themeColor="text1"/>
        </w:rPr>
        <w:t>ГенВик</w:t>
      </w:r>
      <w:proofErr w:type="spellEnd"/>
      <w:r w:rsidRPr="008778F5">
        <w:rPr>
          <w:bCs/>
          <w:color w:val="000000" w:themeColor="text1"/>
        </w:rPr>
        <w:t xml:space="preserve">» </w:t>
      </w:r>
      <w:r>
        <w:rPr>
          <w:bCs/>
          <w:color w:val="000000" w:themeColor="text1"/>
        </w:rPr>
        <w:t xml:space="preserve">от 21 февраля 2024 года № 5 на аварийный ремонт герметизации межпанельных швов жилых домов </w:t>
      </w:r>
      <w:r>
        <w:rPr>
          <w:rFonts w:eastAsiaTheme="minorHAnsi"/>
          <w:color w:val="000000"/>
          <w:lang w:eastAsia="en-US"/>
        </w:rPr>
        <w:t xml:space="preserve">муниципального жилого фонда </w:t>
      </w:r>
      <w:r w:rsidRPr="00F24777">
        <w:rPr>
          <w:rFonts w:eastAsiaTheme="minorHAnsi"/>
          <w:color w:val="000000"/>
          <w:lang w:eastAsia="en-US"/>
        </w:rPr>
        <w:t>МУП</w:t>
      </w:r>
      <w:r>
        <w:rPr>
          <w:rFonts w:eastAsiaTheme="minorHAnsi"/>
          <w:color w:val="000000"/>
          <w:lang w:eastAsia="en-US"/>
        </w:rPr>
        <w:t xml:space="preserve"> «</w:t>
      </w:r>
      <w:r w:rsidRPr="00F24777">
        <w:rPr>
          <w:rFonts w:eastAsiaTheme="minorHAnsi"/>
          <w:color w:val="000000"/>
          <w:lang w:eastAsia="en-US"/>
        </w:rPr>
        <w:t>ЖЭУК г. Рыбница</w:t>
      </w:r>
      <w:r>
        <w:rPr>
          <w:rFonts w:eastAsiaTheme="minorHAnsi"/>
          <w:color w:val="000000"/>
          <w:lang w:eastAsia="en-US"/>
        </w:rPr>
        <w:t>», в том числе:</w:t>
      </w:r>
    </w:p>
    <w:p w14:paraId="031C6191" w14:textId="77777777" w:rsidR="00827AD8" w:rsidRPr="00EF6665" w:rsidRDefault="00827AD8" w:rsidP="00827AD8">
      <w:pPr>
        <w:ind w:firstLine="567"/>
        <w:jc w:val="both"/>
        <w:rPr>
          <w:rFonts w:eastAsiaTheme="minorHAnsi"/>
          <w:color w:val="000000"/>
          <w:sz w:val="16"/>
          <w:szCs w:val="16"/>
          <w:lang w:eastAsia="en-US"/>
        </w:rPr>
      </w:pPr>
    </w:p>
    <w:tbl>
      <w:tblPr>
        <w:tblStyle w:val="a5"/>
        <w:tblW w:w="0" w:type="auto"/>
        <w:tblLook w:val="04A0" w:firstRow="1" w:lastRow="0" w:firstColumn="1" w:lastColumn="0" w:noHBand="0" w:noVBand="1"/>
      </w:tblPr>
      <w:tblGrid>
        <w:gridCol w:w="4742"/>
        <w:gridCol w:w="2372"/>
        <w:gridCol w:w="2372"/>
      </w:tblGrid>
      <w:tr w:rsidR="00827AD8" w14:paraId="77019D6F" w14:textId="77777777" w:rsidTr="00293069">
        <w:tc>
          <w:tcPr>
            <w:tcW w:w="4742" w:type="dxa"/>
            <w:vAlign w:val="center"/>
          </w:tcPr>
          <w:p w14:paraId="72D7975E" w14:textId="77777777" w:rsidR="00827AD8" w:rsidRPr="00EF6665" w:rsidRDefault="00827AD8" w:rsidP="00293069">
            <w:pPr>
              <w:jc w:val="center"/>
              <w:rPr>
                <w:rFonts w:eastAsiaTheme="minorHAnsi"/>
                <w:color w:val="000000"/>
                <w:sz w:val="20"/>
                <w:szCs w:val="20"/>
                <w:lang w:eastAsia="en-US"/>
              </w:rPr>
            </w:pPr>
            <w:r w:rsidRPr="00EF6665">
              <w:rPr>
                <w:rFonts w:eastAsiaTheme="minorHAnsi"/>
                <w:color w:val="000000"/>
                <w:sz w:val="20"/>
                <w:szCs w:val="20"/>
                <w:lang w:eastAsia="en-US"/>
              </w:rPr>
              <w:t xml:space="preserve">Перечень </w:t>
            </w:r>
            <w:r w:rsidRPr="00EF6665">
              <w:rPr>
                <w:color w:val="000000" w:themeColor="text1"/>
                <w:sz w:val="20"/>
                <w:szCs w:val="20"/>
              </w:rPr>
              <w:t xml:space="preserve">адресов (текущий ремонт герметизации межпанельных швов жилых домов </w:t>
            </w:r>
            <w:r w:rsidRPr="00EF6665">
              <w:rPr>
                <w:b/>
                <w:bCs/>
                <w:color w:val="000000" w:themeColor="text1"/>
                <w:sz w:val="20"/>
                <w:szCs w:val="20"/>
              </w:rPr>
              <w:t>по заявлению граждан</w:t>
            </w:r>
            <w:r w:rsidRPr="00EF6665">
              <w:rPr>
                <w:color w:val="000000" w:themeColor="text1"/>
                <w:sz w:val="20"/>
                <w:szCs w:val="20"/>
              </w:rPr>
              <w:t xml:space="preserve"> </w:t>
            </w:r>
            <w:r w:rsidRPr="00EF6665">
              <w:rPr>
                <w:b/>
                <w:bCs/>
                <w:color w:val="000000" w:themeColor="text1"/>
                <w:sz w:val="20"/>
                <w:szCs w:val="20"/>
              </w:rPr>
              <w:t>на 2025 год</w:t>
            </w:r>
          </w:p>
        </w:tc>
        <w:tc>
          <w:tcPr>
            <w:tcW w:w="4744" w:type="dxa"/>
            <w:gridSpan w:val="2"/>
            <w:vAlign w:val="center"/>
          </w:tcPr>
          <w:p w14:paraId="53D6EAFC" w14:textId="77777777" w:rsidR="00827AD8" w:rsidRDefault="00827AD8" w:rsidP="00293069">
            <w:pPr>
              <w:jc w:val="center"/>
              <w:rPr>
                <w:rFonts w:eastAsiaTheme="minorHAnsi"/>
                <w:color w:val="000000"/>
                <w:lang w:eastAsia="en-US"/>
              </w:rPr>
            </w:pPr>
            <w:r>
              <w:rPr>
                <w:rFonts w:eastAsiaTheme="minorHAnsi"/>
                <w:color w:val="000000"/>
                <w:sz w:val="20"/>
                <w:szCs w:val="20"/>
                <w:lang w:eastAsia="en-US"/>
              </w:rPr>
              <w:t>по</w:t>
            </w:r>
            <w:r>
              <w:t xml:space="preserve"> </w:t>
            </w:r>
            <w:r w:rsidRPr="006B7D1C">
              <w:rPr>
                <w:rFonts w:eastAsiaTheme="minorHAnsi"/>
                <w:color w:val="000000"/>
                <w:sz w:val="20"/>
                <w:szCs w:val="20"/>
                <w:lang w:eastAsia="en-US"/>
              </w:rPr>
              <w:t>Ак</w:t>
            </w:r>
            <w:r>
              <w:rPr>
                <w:rFonts w:eastAsiaTheme="minorHAnsi"/>
                <w:color w:val="000000"/>
                <w:sz w:val="20"/>
                <w:szCs w:val="20"/>
                <w:lang w:eastAsia="en-US"/>
              </w:rPr>
              <w:t>ту</w:t>
            </w:r>
            <w:r w:rsidRPr="006B7D1C">
              <w:rPr>
                <w:rFonts w:eastAsiaTheme="minorHAnsi"/>
                <w:color w:val="000000"/>
                <w:sz w:val="20"/>
                <w:szCs w:val="20"/>
                <w:lang w:eastAsia="en-US"/>
              </w:rPr>
              <w:t xml:space="preserve"> приемк</w:t>
            </w:r>
            <w:r>
              <w:rPr>
                <w:rFonts w:eastAsiaTheme="minorHAnsi"/>
                <w:color w:val="000000"/>
                <w:sz w:val="20"/>
                <w:szCs w:val="20"/>
                <w:lang w:eastAsia="en-US"/>
              </w:rPr>
              <w:t>и</w:t>
            </w:r>
            <w:r w:rsidRPr="006B7D1C">
              <w:rPr>
                <w:rFonts w:eastAsiaTheme="minorHAnsi"/>
                <w:color w:val="000000"/>
                <w:sz w:val="20"/>
                <w:szCs w:val="20"/>
                <w:lang w:eastAsia="en-US"/>
              </w:rPr>
              <w:t xml:space="preserve"> за декабрь 2024 года по договору № 5 от 21 февраля 2024 года</w:t>
            </w:r>
          </w:p>
        </w:tc>
      </w:tr>
      <w:tr w:rsidR="00827AD8" w14:paraId="295263EE" w14:textId="77777777" w:rsidTr="00293069">
        <w:tc>
          <w:tcPr>
            <w:tcW w:w="4742" w:type="dxa"/>
            <w:vAlign w:val="center"/>
          </w:tcPr>
          <w:p w14:paraId="1401AE01" w14:textId="77777777" w:rsidR="00827AD8" w:rsidRPr="006B7D1C" w:rsidRDefault="00827AD8" w:rsidP="00293069">
            <w:pPr>
              <w:jc w:val="center"/>
              <w:rPr>
                <w:rFonts w:eastAsiaTheme="minorHAnsi"/>
                <w:color w:val="000000"/>
                <w:sz w:val="22"/>
                <w:szCs w:val="22"/>
                <w:lang w:eastAsia="en-US"/>
              </w:rPr>
            </w:pPr>
            <w:r>
              <w:rPr>
                <w:rFonts w:eastAsiaTheme="minorHAnsi"/>
                <w:color w:val="000000"/>
                <w:sz w:val="22"/>
                <w:szCs w:val="22"/>
                <w:lang w:eastAsia="en-US"/>
              </w:rPr>
              <w:t>ул. Мичурина, 29/2 кв 35</w:t>
            </w:r>
          </w:p>
        </w:tc>
        <w:tc>
          <w:tcPr>
            <w:tcW w:w="2372" w:type="dxa"/>
            <w:vAlign w:val="center"/>
          </w:tcPr>
          <w:p w14:paraId="1F7D0773" w14:textId="77777777" w:rsidR="00827AD8" w:rsidRPr="006B7D1C" w:rsidRDefault="00827AD8" w:rsidP="00293069">
            <w:pPr>
              <w:jc w:val="center"/>
              <w:rPr>
                <w:rFonts w:eastAsiaTheme="minorHAnsi"/>
                <w:color w:val="000000"/>
                <w:sz w:val="22"/>
                <w:szCs w:val="22"/>
                <w:lang w:eastAsia="en-US"/>
              </w:rPr>
            </w:pPr>
            <w:r>
              <w:rPr>
                <w:rFonts w:eastAsiaTheme="minorHAnsi"/>
                <w:color w:val="000000"/>
                <w:sz w:val="22"/>
                <w:szCs w:val="22"/>
                <w:lang w:eastAsia="en-US"/>
              </w:rPr>
              <w:t xml:space="preserve">ул. Мичурина, 29/2 </w:t>
            </w:r>
            <w:r>
              <w:rPr>
                <w:rFonts w:eastAsiaTheme="minorHAnsi"/>
                <w:color w:val="000000"/>
                <w:sz w:val="22"/>
                <w:szCs w:val="22"/>
                <w:lang w:eastAsia="en-US"/>
              </w:rPr>
              <w:br/>
              <w:t xml:space="preserve">кв 35 </w:t>
            </w:r>
            <w:r w:rsidRPr="006B7D1C">
              <w:rPr>
                <w:rFonts w:eastAsiaTheme="minorHAnsi"/>
                <w:color w:val="000000"/>
                <w:sz w:val="22"/>
                <w:szCs w:val="22"/>
                <w:lang w:eastAsia="en-US"/>
              </w:rPr>
              <w:t>(</w:t>
            </w:r>
            <w:r>
              <w:rPr>
                <w:rFonts w:eastAsiaTheme="minorHAnsi"/>
                <w:color w:val="000000"/>
                <w:sz w:val="22"/>
                <w:szCs w:val="22"/>
                <w:lang w:eastAsia="en-US"/>
              </w:rPr>
              <w:t>9</w:t>
            </w:r>
            <w:r w:rsidRPr="006B7D1C">
              <w:rPr>
                <w:rFonts w:eastAsiaTheme="minorHAnsi"/>
                <w:color w:val="000000"/>
                <w:sz w:val="22"/>
                <w:szCs w:val="22"/>
                <w:lang w:eastAsia="en-US"/>
              </w:rPr>
              <w:t xml:space="preserve"> </w:t>
            </w:r>
            <w:proofErr w:type="spellStart"/>
            <w:r w:rsidRPr="006B7D1C">
              <w:rPr>
                <w:rFonts w:eastAsiaTheme="minorHAnsi"/>
                <w:color w:val="000000"/>
                <w:sz w:val="22"/>
                <w:szCs w:val="22"/>
                <w:lang w:eastAsia="en-US"/>
              </w:rPr>
              <w:t>эт</w:t>
            </w:r>
            <w:proofErr w:type="spellEnd"/>
            <w:r w:rsidRPr="006B7D1C">
              <w:rPr>
                <w:rFonts w:eastAsiaTheme="minorHAnsi"/>
                <w:color w:val="000000"/>
                <w:sz w:val="22"/>
                <w:szCs w:val="22"/>
                <w:lang w:eastAsia="en-US"/>
              </w:rPr>
              <w:t xml:space="preserve">. </w:t>
            </w:r>
            <w:proofErr w:type="spellStart"/>
            <w:r>
              <w:rPr>
                <w:rFonts w:eastAsiaTheme="minorHAnsi"/>
                <w:color w:val="000000"/>
                <w:sz w:val="22"/>
                <w:szCs w:val="22"/>
                <w:lang w:eastAsia="en-US"/>
              </w:rPr>
              <w:t>З</w:t>
            </w:r>
            <w:r w:rsidRPr="006B7D1C">
              <w:rPr>
                <w:rFonts w:eastAsiaTheme="minorHAnsi"/>
                <w:color w:val="000000"/>
                <w:sz w:val="22"/>
                <w:szCs w:val="22"/>
                <w:lang w:eastAsia="en-US"/>
              </w:rPr>
              <w:t>.ф</w:t>
            </w:r>
            <w:proofErr w:type="spellEnd"/>
            <w:r w:rsidRPr="006B7D1C">
              <w:rPr>
                <w:rFonts w:eastAsiaTheme="minorHAnsi"/>
                <w:color w:val="000000"/>
                <w:sz w:val="22"/>
                <w:szCs w:val="22"/>
                <w:lang w:eastAsia="en-US"/>
              </w:rPr>
              <w:t>.)</w:t>
            </w:r>
          </w:p>
        </w:tc>
        <w:tc>
          <w:tcPr>
            <w:tcW w:w="2372" w:type="dxa"/>
            <w:vAlign w:val="center"/>
          </w:tcPr>
          <w:p w14:paraId="1A938B44" w14:textId="77777777" w:rsidR="00827AD8" w:rsidRPr="006B7D1C" w:rsidRDefault="00827AD8" w:rsidP="00293069">
            <w:pPr>
              <w:jc w:val="center"/>
              <w:rPr>
                <w:rFonts w:eastAsiaTheme="minorHAnsi"/>
                <w:color w:val="000000"/>
                <w:sz w:val="22"/>
                <w:szCs w:val="22"/>
                <w:lang w:eastAsia="en-US"/>
              </w:rPr>
            </w:pPr>
            <w:r>
              <w:rPr>
                <w:rFonts w:eastAsiaTheme="minorHAnsi"/>
                <w:color w:val="000000"/>
                <w:sz w:val="22"/>
                <w:szCs w:val="22"/>
                <w:lang w:eastAsia="en-US"/>
              </w:rPr>
              <w:t>59,5 м</w:t>
            </w:r>
          </w:p>
        </w:tc>
      </w:tr>
      <w:tr w:rsidR="00827AD8" w14:paraId="118732F2" w14:textId="77777777" w:rsidTr="00293069">
        <w:tc>
          <w:tcPr>
            <w:tcW w:w="4742" w:type="dxa"/>
            <w:vAlign w:val="center"/>
          </w:tcPr>
          <w:p w14:paraId="58D06C17"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ул. Мичурина, 31/3 кв 63</w:t>
            </w:r>
          </w:p>
        </w:tc>
        <w:tc>
          <w:tcPr>
            <w:tcW w:w="2372" w:type="dxa"/>
            <w:vAlign w:val="center"/>
          </w:tcPr>
          <w:p w14:paraId="4ECF84E6"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 xml:space="preserve">ул. Мичурина, 31/3 </w:t>
            </w:r>
            <w:r>
              <w:rPr>
                <w:rFonts w:eastAsiaTheme="minorHAnsi"/>
                <w:color w:val="000000"/>
                <w:sz w:val="22"/>
                <w:szCs w:val="22"/>
                <w:lang w:eastAsia="en-US"/>
              </w:rPr>
              <w:br/>
              <w:t xml:space="preserve">кв 63 </w:t>
            </w:r>
            <w:r w:rsidRPr="006B7D1C">
              <w:rPr>
                <w:rFonts w:eastAsiaTheme="minorHAnsi"/>
                <w:color w:val="000000"/>
                <w:sz w:val="22"/>
                <w:szCs w:val="22"/>
                <w:lang w:eastAsia="en-US"/>
              </w:rPr>
              <w:t xml:space="preserve">(8 </w:t>
            </w:r>
            <w:proofErr w:type="spellStart"/>
            <w:r w:rsidRPr="006B7D1C">
              <w:rPr>
                <w:rFonts w:eastAsiaTheme="minorHAnsi"/>
                <w:color w:val="000000"/>
                <w:sz w:val="22"/>
                <w:szCs w:val="22"/>
                <w:lang w:eastAsia="en-US"/>
              </w:rPr>
              <w:t>эт</w:t>
            </w:r>
            <w:proofErr w:type="spellEnd"/>
            <w:r w:rsidRPr="006B7D1C">
              <w:rPr>
                <w:rFonts w:eastAsiaTheme="minorHAnsi"/>
                <w:color w:val="000000"/>
                <w:sz w:val="22"/>
                <w:szCs w:val="22"/>
                <w:lang w:eastAsia="en-US"/>
              </w:rPr>
              <w:t>. торец)</w:t>
            </w:r>
          </w:p>
        </w:tc>
        <w:tc>
          <w:tcPr>
            <w:tcW w:w="2372" w:type="dxa"/>
            <w:vAlign w:val="center"/>
          </w:tcPr>
          <w:p w14:paraId="0A2A3D88"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208,45</w:t>
            </w:r>
          </w:p>
        </w:tc>
      </w:tr>
      <w:tr w:rsidR="00827AD8" w14:paraId="6F28EE54" w14:textId="77777777" w:rsidTr="00293069">
        <w:tc>
          <w:tcPr>
            <w:tcW w:w="4742" w:type="dxa"/>
            <w:vAlign w:val="center"/>
          </w:tcPr>
          <w:p w14:paraId="0ABA2BA9"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ул. Мичурина, 29/1 кв 22</w:t>
            </w:r>
          </w:p>
        </w:tc>
        <w:tc>
          <w:tcPr>
            <w:tcW w:w="2372" w:type="dxa"/>
            <w:vAlign w:val="center"/>
          </w:tcPr>
          <w:p w14:paraId="23299949"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 xml:space="preserve">ул. Мичурина, </w:t>
            </w:r>
            <w:r w:rsidRPr="00515DEB">
              <w:rPr>
                <w:rFonts w:eastAsiaTheme="minorHAnsi"/>
                <w:color w:val="000000"/>
                <w:sz w:val="22"/>
                <w:szCs w:val="22"/>
                <w:lang w:eastAsia="en-US"/>
              </w:rPr>
              <w:t xml:space="preserve">29/1 </w:t>
            </w:r>
            <w:r>
              <w:rPr>
                <w:rFonts w:eastAsiaTheme="minorHAnsi"/>
                <w:color w:val="000000"/>
                <w:sz w:val="22"/>
                <w:szCs w:val="22"/>
                <w:lang w:eastAsia="en-US"/>
              </w:rPr>
              <w:br/>
            </w:r>
            <w:r w:rsidRPr="00515DEB">
              <w:rPr>
                <w:rFonts w:eastAsiaTheme="minorHAnsi"/>
                <w:color w:val="000000"/>
                <w:sz w:val="22"/>
                <w:szCs w:val="22"/>
                <w:lang w:eastAsia="en-US"/>
              </w:rPr>
              <w:t>кв 22</w:t>
            </w:r>
            <w:r>
              <w:rPr>
                <w:rFonts w:eastAsiaTheme="minorHAnsi"/>
                <w:color w:val="000000"/>
                <w:sz w:val="22"/>
                <w:szCs w:val="22"/>
                <w:lang w:eastAsia="en-US"/>
              </w:rPr>
              <w:t xml:space="preserve"> </w:t>
            </w:r>
            <w:r w:rsidRPr="006B7D1C">
              <w:rPr>
                <w:rFonts w:eastAsiaTheme="minorHAnsi"/>
                <w:color w:val="000000"/>
                <w:sz w:val="22"/>
                <w:szCs w:val="22"/>
                <w:lang w:eastAsia="en-US"/>
              </w:rPr>
              <w:t>(</w:t>
            </w:r>
            <w:r>
              <w:rPr>
                <w:rFonts w:eastAsiaTheme="minorHAnsi"/>
                <w:color w:val="000000"/>
                <w:sz w:val="22"/>
                <w:szCs w:val="22"/>
                <w:lang w:eastAsia="en-US"/>
              </w:rPr>
              <w:t>3</w:t>
            </w:r>
            <w:r w:rsidRPr="006B7D1C">
              <w:rPr>
                <w:rFonts w:eastAsiaTheme="minorHAnsi"/>
                <w:color w:val="000000"/>
                <w:sz w:val="22"/>
                <w:szCs w:val="22"/>
                <w:lang w:eastAsia="en-US"/>
              </w:rPr>
              <w:t xml:space="preserve"> </w:t>
            </w:r>
            <w:proofErr w:type="spellStart"/>
            <w:r w:rsidRPr="006B7D1C">
              <w:rPr>
                <w:rFonts w:eastAsiaTheme="minorHAnsi"/>
                <w:color w:val="000000"/>
                <w:sz w:val="22"/>
                <w:szCs w:val="22"/>
                <w:lang w:eastAsia="en-US"/>
              </w:rPr>
              <w:t>эт</w:t>
            </w:r>
            <w:proofErr w:type="spellEnd"/>
            <w:r w:rsidRPr="006B7D1C">
              <w:rPr>
                <w:rFonts w:eastAsiaTheme="minorHAnsi"/>
                <w:color w:val="000000"/>
                <w:sz w:val="22"/>
                <w:szCs w:val="22"/>
                <w:lang w:eastAsia="en-US"/>
              </w:rPr>
              <w:t>. торец)</w:t>
            </w:r>
          </w:p>
        </w:tc>
        <w:tc>
          <w:tcPr>
            <w:tcW w:w="2372" w:type="dxa"/>
            <w:vAlign w:val="center"/>
          </w:tcPr>
          <w:p w14:paraId="0DEA436A"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171</w:t>
            </w:r>
          </w:p>
        </w:tc>
      </w:tr>
      <w:tr w:rsidR="00827AD8" w14:paraId="0CE65114" w14:textId="77777777" w:rsidTr="00293069">
        <w:tc>
          <w:tcPr>
            <w:tcW w:w="4742" w:type="dxa"/>
            <w:vAlign w:val="center"/>
          </w:tcPr>
          <w:p w14:paraId="104C0EE5" w14:textId="77777777" w:rsidR="00827AD8" w:rsidRDefault="00827AD8" w:rsidP="00293069">
            <w:pPr>
              <w:jc w:val="center"/>
              <w:rPr>
                <w:rFonts w:eastAsiaTheme="minorHAnsi"/>
                <w:color w:val="000000"/>
                <w:sz w:val="22"/>
                <w:szCs w:val="22"/>
                <w:lang w:eastAsia="en-US"/>
              </w:rPr>
            </w:pPr>
            <w:r w:rsidRPr="006B7D1C">
              <w:rPr>
                <w:rFonts w:eastAsiaTheme="minorHAnsi"/>
                <w:color w:val="000000"/>
                <w:sz w:val="22"/>
                <w:szCs w:val="22"/>
                <w:lang w:eastAsia="en-US"/>
              </w:rPr>
              <w:t>ул. Вершигоры, 1</w:t>
            </w:r>
            <w:r>
              <w:rPr>
                <w:rFonts w:eastAsiaTheme="minorHAnsi"/>
                <w:color w:val="000000"/>
                <w:sz w:val="22"/>
                <w:szCs w:val="22"/>
                <w:lang w:eastAsia="en-US"/>
              </w:rPr>
              <w:t>2</w:t>
            </w:r>
            <w:r w:rsidRPr="006B7D1C">
              <w:rPr>
                <w:rFonts w:eastAsiaTheme="minorHAnsi"/>
                <w:color w:val="000000"/>
                <w:sz w:val="22"/>
                <w:szCs w:val="22"/>
                <w:lang w:eastAsia="en-US"/>
              </w:rPr>
              <w:t>7/</w:t>
            </w:r>
            <w:r>
              <w:rPr>
                <w:rFonts w:eastAsiaTheme="minorHAnsi"/>
                <w:color w:val="000000"/>
                <w:sz w:val="22"/>
                <w:szCs w:val="22"/>
                <w:lang w:eastAsia="en-US"/>
              </w:rPr>
              <w:t>2</w:t>
            </w:r>
            <w:r w:rsidRPr="006B7D1C">
              <w:rPr>
                <w:rFonts w:eastAsiaTheme="minorHAnsi"/>
                <w:color w:val="000000"/>
                <w:sz w:val="22"/>
                <w:szCs w:val="22"/>
                <w:lang w:eastAsia="en-US"/>
              </w:rPr>
              <w:t xml:space="preserve">, кв </w:t>
            </w:r>
            <w:r>
              <w:rPr>
                <w:rFonts w:eastAsiaTheme="minorHAnsi"/>
                <w:color w:val="000000"/>
                <w:sz w:val="22"/>
                <w:szCs w:val="22"/>
                <w:lang w:eastAsia="en-US"/>
              </w:rPr>
              <w:t>9</w:t>
            </w:r>
            <w:r w:rsidRPr="006B7D1C">
              <w:rPr>
                <w:rFonts w:eastAsiaTheme="minorHAnsi"/>
                <w:color w:val="000000"/>
                <w:sz w:val="22"/>
                <w:szCs w:val="22"/>
                <w:lang w:eastAsia="en-US"/>
              </w:rPr>
              <w:t>9</w:t>
            </w:r>
          </w:p>
        </w:tc>
        <w:tc>
          <w:tcPr>
            <w:tcW w:w="2372" w:type="dxa"/>
            <w:vAlign w:val="center"/>
          </w:tcPr>
          <w:p w14:paraId="50E41CC4" w14:textId="77777777" w:rsidR="00827AD8" w:rsidRDefault="00827AD8" w:rsidP="00293069">
            <w:pPr>
              <w:jc w:val="center"/>
              <w:rPr>
                <w:rFonts w:eastAsiaTheme="minorHAnsi"/>
                <w:color w:val="000000"/>
                <w:sz w:val="22"/>
                <w:szCs w:val="22"/>
                <w:lang w:eastAsia="en-US"/>
              </w:rPr>
            </w:pPr>
            <w:r w:rsidRPr="006B7D1C">
              <w:rPr>
                <w:rFonts w:eastAsiaTheme="minorHAnsi"/>
                <w:color w:val="000000"/>
                <w:sz w:val="22"/>
                <w:szCs w:val="22"/>
                <w:lang w:eastAsia="en-US"/>
              </w:rPr>
              <w:t>ул. Вершигоры, 1</w:t>
            </w:r>
            <w:r>
              <w:rPr>
                <w:rFonts w:eastAsiaTheme="minorHAnsi"/>
                <w:color w:val="000000"/>
                <w:sz w:val="22"/>
                <w:szCs w:val="22"/>
                <w:lang w:eastAsia="en-US"/>
              </w:rPr>
              <w:t>2</w:t>
            </w:r>
            <w:r w:rsidRPr="006B7D1C">
              <w:rPr>
                <w:rFonts w:eastAsiaTheme="minorHAnsi"/>
                <w:color w:val="000000"/>
                <w:sz w:val="22"/>
                <w:szCs w:val="22"/>
                <w:lang w:eastAsia="en-US"/>
              </w:rPr>
              <w:t>7/</w:t>
            </w:r>
            <w:r>
              <w:rPr>
                <w:rFonts w:eastAsiaTheme="minorHAnsi"/>
                <w:color w:val="000000"/>
                <w:sz w:val="22"/>
                <w:szCs w:val="22"/>
                <w:lang w:eastAsia="en-US"/>
              </w:rPr>
              <w:t>2</w:t>
            </w:r>
            <w:r w:rsidRPr="006B7D1C">
              <w:rPr>
                <w:rFonts w:eastAsiaTheme="minorHAnsi"/>
                <w:color w:val="000000"/>
                <w:sz w:val="22"/>
                <w:szCs w:val="22"/>
                <w:lang w:eastAsia="en-US"/>
              </w:rPr>
              <w:t xml:space="preserve">, кв </w:t>
            </w:r>
            <w:r>
              <w:rPr>
                <w:rFonts w:eastAsiaTheme="minorHAnsi"/>
                <w:color w:val="000000"/>
                <w:sz w:val="22"/>
                <w:szCs w:val="22"/>
                <w:lang w:eastAsia="en-US"/>
              </w:rPr>
              <w:t>9</w:t>
            </w:r>
            <w:r w:rsidRPr="006B7D1C">
              <w:rPr>
                <w:rFonts w:eastAsiaTheme="minorHAnsi"/>
                <w:color w:val="000000"/>
                <w:sz w:val="22"/>
                <w:szCs w:val="22"/>
                <w:lang w:eastAsia="en-US"/>
              </w:rPr>
              <w:t>9</w:t>
            </w:r>
            <w:r>
              <w:rPr>
                <w:rFonts w:eastAsiaTheme="minorHAnsi"/>
                <w:color w:val="000000"/>
                <w:sz w:val="22"/>
                <w:szCs w:val="22"/>
                <w:lang w:eastAsia="en-US"/>
              </w:rPr>
              <w:t xml:space="preserve"> </w:t>
            </w:r>
            <w:r w:rsidRPr="006B7D1C">
              <w:rPr>
                <w:rFonts w:eastAsiaTheme="minorHAnsi"/>
                <w:color w:val="000000"/>
                <w:sz w:val="22"/>
                <w:szCs w:val="22"/>
                <w:lang w:eastAsia="en-US"/>
              </w:rPr>
              <w:t>(</w:t>
            </w:r>
            <w:r>
              <w:rPr>
                <w:rFonts w:eastAsiaTheme="minorHAnsi"/>
                <w:color w:val="000000"/>
                <w:sz w:val="22"/>
                <w:szCs w:val="22"/>
                <w:lang w:eastAsia="en-US"/>
              </w:rPr>
              <w:t>4</w:t>
            </w:r>
            <w:r w:rsidRPr="006B7D1C">
              <w:rPr>
                <w:rFonts w:eastAsiaTheme="minorHAnsi"/>
                <w:color w:val="000000"/>
                <w:sz w:val="22"/>
                <w:szCs w:val="22"/>
                <w:lang w:eastAsia="en-US"/>
              </w:rPr>
              <w:t xml:space="preserve"> </w:t>
            </w:r>
            <w:proofErr w:type="spellStart"/>
            <w:r w:rsidRPr="006B7D1C">
              <w:rPr>
                <w:rFonts w:eastAsiaTheme="minorHAnsi"/>
                <w:color w:val="000000"/>
                <w:sz w:val="22"/>
                <w:szCs w:val="22"/>
                <w:lang w:eastAsia="en-US"/>
              </w:rPr>
              <w:t>эт</w:t>
            </w:r>
            <w:proofErr w:type="spellEnd"/>
            <w:r w:rsidRPr="006B7D1C">
              <w:rPr>
                <w:rFonts w:eastAsiaTheme="minorHAnsi"/>
                <w:color w:val="000000"/>
                <w:sz w:val="22"/>
                <w:szCs w:val="22"/>
                <w:lang w:eastAsia="en-US"/>
              </w:rPr>
              <w:t xml:space="preserve">. </w:t>
            </w:r>
            <w:proofErr w:type="spellStart"/>
            <w:r>
              <w:rPr>
                <w:rFonts w:eastAsiaTheme="minorHAnsi"/>
                <w:color w:val="000000"/>
                <w:sz w:val="22"/>
                <w:szCs w:val="22"/>
                <w:lang w:eastAsia="en-US"/>
              </w:rPr>
              <w:t>З</w:t>
            </w:r>
            <w:r w:rsidRPr="006B7D1C">
              <w:rPr>
                <w:rFonts w:eastAsiaTheme="minorHAnsi"/>
                <w:color w:val="000000"/>
                <w:sz w:val="22"/>
                <w:szCs w:val="22"/>
                <w:lang w:eastAsia="en-US"/>
              </w:rPr>
              <w:t>.ф</w:t>
            </w:r>
            <w:proofErr w:type="spellEnd"/>
            <w:r w:rsidRPr="006B7D1C">
              <w:rPr>
                <w:rFonts w:eastAsiaTheme="minorHAnsi"/>
                <w:color w:val="000000"/>
                <w:sz w:val="22"/>
                <w:szCs w:val="22"/>
                <w:lang w:eastAsia="en-US"/>
              </w:rPr>
              <w:t>. торец)</w:t>
            </w:r>
          </w:p>
        </w:tc>
        <w:tc>
          <w:tcPr>
            <w:tcW w:w="2372" w:type="dxa"/>
            <w:vAlign w:val="center"/>
          </w:tcPr>
          <w:p w14:paraId="5A30602C"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124,75</w:t>
            </w:r>
          </w:p>
        </w:tc>
      </w:tr>
      <w:tr w:rsidR="00827AD8" w14:paraId="7CE37723" w14:textId="77777777" w:rsidTr="00293069">
        <w:tc>
          <w:tcPr>
            <w:tcW w:w="4742" w:type="dxa"/>
            <w:vAlign w:val="center"/>
          </w:tcPr>
          <w:p w14:paraId="7AC11E9D"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ул. Вальченко, 19, кв. 132</w:t>
            </w:r>
          </w:p>
        </w:tc>
        <w:tc>
          <w:tcPr>
            <w:tcW w:w="2372" w:type="dxa"/>
            <w:vAlign w:val="center"/>
          </w:tcPr>
          <w:p w14:paraId="5DC06FA2"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 xml:space="preserve">Ул. Вальченко 19, кв. 132 </w:t>
            </w:r>
            <w:r w:rsidRPr="006B7D1C">
              <w:rPr>
                <w:rFonts w:eastAsiaTheme="minorHAnsi"/>
                <w:color w:val="000000"/>
                <w:sz w:val="22"/>
                <w:szCs w:val="22"/>
                <w:lang w:eastAsia="en-US"/>
              </w:rPr>
              <w:t>(</w:t>
            </w:r>
            <w:r>
              <w:rPr>
                <w:rFonts w:eastAsiaTheme="minorHAnsi"/>
                <w:color w:val="000000"/>
                <w:sz w:val="22"/>
                <w:szCs w:val="22"/>
                <w:lang w:eastAsia="en-US"/>
              </w:rPr>
              <w:t>8</w:t>
            </w:r>
            <w:r w:rsidRPr="006B7D1C">
              <w:rPr>
                <w:rFonts w:eastAsiaTheme="minorHAnsi"/>
                <w:color w:val="000000"/>
                <w:sz w:val="22"/>
                <w:szCs w:val="22"/>
                <w:lang w:eastAsia="en-US"/>
              </w:rPr>
              <w:t xml:space="preserve"> </w:t>
            </w:r>
            <w:proofErr w:type="spellStart"/>
            <w:r w:rsidRPr="006B7D1C">
              <w:rPr>
                <w:rFonts w:eastAsiaTheme="minorHAnsi"/>
                <w:color w:val="000000"/>
                <w:sz w:val="22"/>
                <w:szCs w:val="22"/>
                <w:lang w:eastAsia="en-US"/>
              </w:rPr>
              <w:t>эт</w:t>
            </w:r>
            <w:proofErr w:type="spellEnd"/>
            <w:r w:rsidRPr="006B7D1C">
              <w:rPr>
                <w:rFonts w:eastAsiaTheme="minorHAnsi"/>
                <w:color w:val="000000"/>
                <w:sz w:val="22"/>
                <w:szCs w:val="22"/>
                <w:lang w:eastAsia="en-US"/>
              </w:rPr>
              <w:t xml:space="preserve">. </w:t>
            </w:r>
            <w:proofErr w:type="spellStart"/>
            <w:r>
              <w:rPr>
                <w:rFonts w:eastAsiaTheme="minorHAnsi"/>
                <w:color w:val="000000"/>
                <w:sz w:val="22"/>
                <w:szCs w:val="22"/>
                <w:lang w:eastAsia="en-US"/>
              </w:rPr>
              <w:t>З</w:t>
            </w:r>
            <w:r w:rsidRPr="006B7D1C">
              <w:rPr>
                <w:rFonts w:eastAsiaTheme="minorHAnsi"/>
                <w:color w:val="000000"/>
                <w:sz w:val="22"/>
                <w:szCs w:val="22"/>
                <w:lang w:eastAsia="en-US"/>
              </w:rPr>
              <w:t>.ф</w:t>
            </w:r>
            <w:proofErr w:type="spellEnd"/>
            <w:r w:rsidRPr="006B7D1C">
              <w:rPr>
                <w:rFonts w:eastAsiaTheme="minorHAnsi"/>
                <w:color w:val="000000"/>
                <w:sz w:val="22"/>
                <w:szCs w:val="22"/>
                <w:lang w:eastAsia="en-US"/>
              </w:rPr>
              <w:t>.)</w:t>
            </w:r>
          </w:p>
        </w:tc>
        <w:tc>
          <w:tcPr>
            <w:tcW w:w="2372" w:type="dxa"/>
            <w:vAlign w:val="center"/>
          </w:tcPr>
          <w:p w14:paraId="3A878AC5" w14:textId="77777777" w:rsidR="00827AD8" w:rsidRDefault="00827AD8" w:rsidP="00293069">
            <w:pPr>
              <w:jc w:val="center"/>
              <w:rPr>
                <w:rFonts w:eastAsiaTheme="minorHAnsi"/>
                <w:color w:val="000000"/>
                <w:sz w:val="22"/>
                <w:szCs w:val="22"/>
                <w:lang w:eastAsia="en-US"/>
              </w:rPr>
            </w:pPr>
            <w:r>
              <w:rPr>
                <w:rFonts w:eastAsiaTheme="minorHAnsi"/>
                <w:color w:val="000000"/>
                <w:sz w:val="22"/>
                <w:szCs w:val="22"/>
                <w:lang w:eastAsia="en-US"/>
              </w:rPr>
              <w:t>24,4</w:t>
            </w:r>
          </w:p>
        </w:tc>
      </w:tr>
    </w:tbl>
    <w:p w14:paraId="3D5E762C" w14:textId="77777777" w:rsidR="00827AD8" w:rsidRPr="00EF6665" w:rsidRDefault="00827AD8" w:rsidP="00827AD8">
      <w:pPr>
        <w:ind w:firstLine="567"/>
        <w:jc w:val="both"/>
        <w:rPr>
          <w:rFonts w:eastAsiaTheme="minorHAnsi"/>
          <w:color w:val="000000"/>
          <w:sz w:val="16"/>
          <w:szCs w:val="16"/>
          <w:lang w:eastAsia="en-US"/>
        </w:rPr>
      </w:pPr>
    </w:p>
    <w:p w14:paraId="6BE84495" w14:textId="77777777" w:rsidR="00827AD8" w:rsidRDefault="00827AD8" w:rsidP="00827AD8">
      <w:pPr>
        <w:ind w:firstLine="567"/>
        <w:jc w:val="both"/>
        <w:rPr>
          <w:bCs/>
          <w:color w:val="000000" w:themeColor="text1"/>
        </w:rPr>
      </w:pPr>
      <w:r>
        <w:rPr>
          <w:bCs/>
          <w:color w:val="000000" w:themeColor="text1"/>
        </w:rPr>
        <w:t xml:space="preserve">Отсутствие информации о стоимости и объемах работ при проведении вышеуказанной закупки, некорректное включение дополнительных объемов </w:t>
      </w:r>
      <w:r>
        <w:rPr>
          <w:rFonts w:eastAsiaTheme="minorHAnsi"/>
          <w:color w:val="000000"/>
          <w:lang w:eastAsia="en-US"/>
        </w:rPr>
        <w:t xml:space="preserve">по текущему ремонту герметизации межпанельных швов </w:t>
      </w:r>
      <w:r>
        <w:rPr>
          <w:bCs/>
          <w:color w:val="000000" w:themeColor="text1"/>
        </w:rPr>
        <w:t>в объемы работы по</w:t>
      </w:r>
      <w:r w:rsidRPr="00C5655F">
        <w:rPr>
          <w:bCs/>
          <w:color w:val="000000" w:themeColor="text1"/>
        </w:rPr>
        <w:t xml:space="preserve"> закупк</w:t>
      </w:r>
      <w:r>
        <w:rPr>
          <w:bCs/>
          <w:color w:val="000000" w:themeColor="text1"/>
        </w:rPr>
        <w:t xml:space="preserve">е </w:t>
      </w:r>
      <w:r>
        <w:t>не соответствует</w:t>
      </w:r>
      <w:r w:rsidRPr="00C5655F">
        <w:t xml:space="preserve"> принцип</w:t>
      </w:r>
      <w:r>
        <w:t xml:space="preserve">у </w:t>
      </w:r>
      <w:r w:rsidRPr="00C5655F">
        <w:t>эффективности осуществления закупок</w:t>
      </w:r>
      <w:r>
        <w:t>, установленному статьей 10 Закона о закупках.</w:t>
      </w:r>
    </w:p>
    <w:p w14:paraId="489BF6B9" w14:textId="77777777" w:rsidR="00827AD8" w:rsidRDefault="00827AD8" w:rsidP="00827AD8">
      <w:pPr>
        <w:ind w:firstLine="567"/>
        <w:jc w:val="both"/>
        <w:rPr>
          <w:bCs/>
          <w:color w:val="000000" w:themeColor="text1"/>
        </w:rPr>
      </w:pPr>
      <w:r w:rsidRPr="00C5655F">
        <w:rPr>
          <w:bCs/>
          <w:color w:val="000000" w:themeColor="text1"/>
        </w:rPr>
        <w:t>Таким образом, указанн</w:t>
      </w:r>
      <w:r>
        <w:rPr>
          <w:bCs/>
          <w:color w:val="000000" w:themeColor="text1"/>
        </w:rPr>
        <w:t>ый</w:t>
      </w:r>
      <w:r w:rsidRPr="00C5655F">
        <w:rPr>
          <w:bCs/>
          <w:color w:val="000000" w:themeColor="text1"/>
        </w:rPr>
        <w:t xml:space="preserve"> </w:t>
      </w:r>
      <w:r>
        <w:rPr>
          <w:bCs/>
          <w:color w:val="000000" w:themeColor="text1"/>
        </w:rPr>
        <w:t xml:space="preserve">объем работ </w:t>
      </w:r>
      <w:r w:rsidRPr="00C5655F">
        <w:rPr>
          <w:bCs/>
          <w:color w:val="000000" w:themeColor="text1"/>
        </w:rPr>
        <w:t>явля</w:t>
      </w:r>
      <w:r>
        <w:rPr>
          <w:bCs/>
          <w:color w:val="000000" w:themeColor="text1"/>
        </w:rPr>
        <w:t>е</w:t>
      </w:r>
      <w:r w:rsidRPr="00C5655F">
        <w:rPr>
          <w:bCs/>
          <w:color w:val="000000" w:themeColor="text1"/>
        </w:rPr>
        <w:t>тся необоснованн</w:t>
      </w:r>
      <w:r>
        <w:rPr>
          <w:bCs/>
          <w:color w:val="000000" w:themeColor="text1"/>
        </w:rPr>
        <w:t>ыми</w:t>
      </w:r>
      <w:r w:rsidRPr="00C5655F">
        <w:rPr>
          <w:bCs/>
          <w:color w:val="000000" w:themeColor="text1"/>
        </w:rPr>
        <w:t xml:space="preserve"> и не подлеж</w:t>
      </w:r>
      <w:r>
        <w:rPr>
          <w:bCs/>
          <w:color w:val="000000" w:themeColor="text1"/>
        </w:rPr>
        <w:t>и</w:t>
      </w:r>
      <w:r w:rsidRPr="00C5655F">
        <w:rPr>
          <w:bCs/>
          <w:color w:val="000000" w:themeColor="text1"/>
        </w:rPr>
        <w:t>т применению. При этом применение необоснованн</w:t>
      </w:r>
      <w:r>
        <w:rPr>
          <w:bCs/>
          <w:color w:val="000000" w:themeColor="text1"/>
        </w:rPr>
        <w:t>ых</w:t>
      </w:r>
      <w:r w:rsidRPr="00C5655F">
        <w:rPr>
          <w:bCs/>
          <w:color w:val="000000" w:themeColor="text1"/>
        </w:rPr>
        <w:t xml:space="preserve"> объект</w:t>
      </w:r>
      <w:r>
        <w:rPr>
          <w:bCs/>
          <w:color w:val="000000" w:themeColor="text1"/>
        </w:rPr>
        <w:t>ов</w:t>
      </w:r>
      <w:r w:rsidRPr="00C5655F">
        <w:rPr>
          <w:bCs/>
          <w:color w:val="000000" w:themeColor="text1"/>
        </w:rPr>
        <w:t xml:space="preserve"> закупки</w:t>
      </w:r>
      <w:r>
        <w:rPr>
          <w:bCs/>
          <w:color w:val="000000" w:themeColor="text1"/>
        </w:rPr>
        <w:t xml:space="preserve"> </w:t>
      </w:r>
      <w:r w:rsidRPr="00C5655F">
        <w:rPr>
          <w:bCs/>
          <w:color w:val="000000" w:themeColor="text1"/>
        </w:rPr>
        <w:t>не соответствует требованиям статей 15, 16 Закона о закупках.</w:t>
      </w:r>
    </w:p>
    <w:p w14:paraId="4DFC1803" w14:textId="51D766F8" w:rsidR="00032A24" w:rsidRPr="00ED1AA4" w:rsidRDefault="00ED1AA4" w:rsidP="00ED1AA4">
      <w:pPr>
        <w:widowControl w:val="0"/>
        <w:ind w:firstLine="567"/>
        <w:jc w:val="both"/>
        <w:rPr>
          <w:b/>
          <w:bCs/>
        </w:rPr>
      </w:pPr>
      <w:r>
        <w:rPr>
          <w:b/>
          <w:bCs/>
        </w:rPr>
        <w:t xml:space="preserve">2.7 </w:t>
      </w:r>
      <w:r w:rsidR="00032A24">
        <w:rPr>
          <w:bCs/>
        </w:rPr>
        <w:t xml:space="preserve">Исходя из норм пункта 1 статьи 16 Закона о закупках </w:t>
      </w:r>
      <w:r w:rsidR="00032A24">
        <w:t>начальная (максимальная) цена контракта</w:t>
      </w:r>
      <w:r w:rsidR="00032A24">
        <w:rPr>
          <w:bCs/>
        </w:rPr>
        <w:t xml:space="preserve"> определяется и 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5B320CCC" w14:textId="77777777" w:rsidR="00032A24" w:rsidRDefault="00032A24" w:rsidP="00032A24">
      <w:pPr>
        <w:widowControl w:val="0"/>
        <w:ind w:firstLine="567"/>
        <w:jc w:val="both"/>
        <w:rPr>
          <w:bCs/>
        </w:rPr>
      </w:pPr>
      <w:r>
        <w:rPr>
          <w:bCs/>
        </w:rPr>
        <w:t xml:space="preserve">Согласно статье 16 Закона о закупках </w:t>
      </w:r>
      <w:r>
        <w:t>начальная (максимальная) цена контракта</w:t>
      </w:r>
      <w:r>
        <w:rPr>
          <w:bCs/>
        </w:rPr>
        <w:t xml:space="preserve"> определяется и обосновывается заказчиком посредством применения следующих методов:</w:t>
      </w:r>
    </w:p>
    <w:p w14:paraId="2A21C28E" w14:textId="77777777" w:rsidR="00032A24" w:rsidRDefault="00032A24" w:rsidP="00032A24">
      <w:pPr>
        <w:widowControl w:val="0"/>
        <w:ind w:firstLine="567"/>
        <w:jc w:val="both"/>
        <w:rPr>
          <w:bCs/>
        </w:rPr>
      </w:pPr>
      <w:r>
        <w:rPr>
          <w:bCs/>
        </w:rPr>
        <w:t>а) метод сопоставимых рыночных цен (анализ рынка);</w:t>
      </w:r>
    </w:p>
    <w:p w14:paraId="6C319042" w14:textId="77777777" w:rsidR="00032A24" w:rsidRDefault="00032A24" w:rsidP="00032A24">
      <w:pPr>
        <w:widowControl w:val="0"/>
        <w:ind w:firstLine="567"/>
        <w:jc w:val="both"/>
        <w:rPr>
          <w:bCs/>
        </w:rPr>
      </w:pPr>
      <w:r>
        <w:rPr>
          <w:bCs/>
        </w:rPr>
        <w:t>б) тарифный метод;</w:t>
      </w:r>
    </w:p>
    <w:p w14:paraId="4478298A" w14:textId="77777777" w:rsidR="00032A24" w:rsidRDefault="00032A24" w:rsidP="00032A24">
      <w:pPr>
        <w:widowControl w:val="0"/>
        <w:ind w:firstLine="567"/>
        <w:jc w:val="both"/>
        <w:rPr>
          <w:bCs/>
        </w:rPr>
      </w:pPr>
      <w:r>
        <w:rPr>
          <w:bCs/>
        </w:rPr>
        <w:t>в) проектно-сметный метод;</w:t>
      </w:r>
    </w:p>
    <w:p w14:paraId="50DE6CD2" w14:textId="77777777" w:rsidR="00032A24" w:rsidRDefault="00032A24" w:rsidP="00032A24">
      <w:pPr>
        <w:widowControl w:val="0"/>
        <w:ind w:firstLine="567"/>
        <w:jc w:val="both"/>
        <w:rPr>
          <w:bCs/>
        </w:rPr>
      </w:pPr>
      <w:r>
        <w:rPr>
          <w:bCs/>
        </w:rPr>
        <w:t>г) затратный метод.</w:t>
      </w:r>
    </w:p>
    <w:p w14:paraId="00019E64" w14:textId="77777777" w:rsidR="00032A24" w:rsidRDefault="00032A24" w:rsidP="00032A24">
      <w:pPr>
        <w:widowControl w:val="0"/>
        <w:ind w:firstLine="567"/>
        <w:jc w:val="both"/>
        <w:rPr>
          <w:bCs/>
        </w:rPr>
      </w:pPr>
      <w:r>
        <w:rPr>
          <w:bCs/>
        </w:rPr>
        <w:t xml:space="preserve">В соответствии с закупочной документацией и обоснования начальной (максимальной) цены контракта по вышеуказанной закупке </w:t>
      </w:r>
      <w:r>
        <w:t>МУП «ЖЭУК г. Рыбница»</w:t>
      </w:r>
      <w:r>
        <w:rPr>
          <w:bCs/>
        </w:rPr>
        <w:t xml:space="preserve"> для определения цены контракта по данной закупке применен проектно-сметный метод.</w:t>
      </w:r>
    </w:p>
    <w:p w14:paraId="59261D98" w14:textId="77777777" w:rsidR="00032A24" w:rsidRDefault="00032A24" w:rsidP="00032A24">
      <w:pPr>
        <w:widowControl w:val="0"/>
        <w:ind w:firstLine="567"/>
        <w:jc w:val="both"/>
        <w:rPr>
          <w:bCs/>
        </w:rPr>
      </w:pPr>
      <w:r>
        <w:rPr>
          <w:bCs/>
        </w:rPr>
        <w:t>Исходя из норм пункта 7 статьи 16 Закона о закупках проектно-сметный метод заключается в определении цены контракта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строительных работ и специальных строительных работ, утвержденными в соответствии с законодательством Приднестровской Молдавской Республики в сфере строительства.</w:t>
      </w:r>
    </w:p>
    <w:p w14:paraId="264A4410" w14:textId="77777777" w:rsidR="00032A24" w:rsidRDefault="00032A24" w:rsidP="00032A24">
      <w:pPr>
        <w:ind w:firstLine="567"/>
        <w:jc w:val="both"/>
        <w:rPr>
          <w:rFonts w:eastAsia="Calibri"/>
        </w:rPr>
      </w:pPr>
      <w:r>
        <w:rPr>
          <w:rFonts w:eastAsia="Calibri"/>
        </w:rPr>
        <w:t xml:space="preserve">Министерством экономического развития Приднестровской Молдавской Республики письмом от 5 июня 2025 года исх. № 01-26/4458 запрошена </w:t>
      </w:r>
      <w:r>
        <w:t>информация и документы</w:t>
      </w:r>
      <w:r>
        <w:rPr>
          <w:rFonts w:eastAsia="Calibri"/>
        </w:rPr>
        <w:t xml:space="preserve">, на основании которой сформирована начальная (максимальная) цена контракта </w:t>
      </w:r>
      <w:r>
        <w:rPr>
          <w:color w:val="000000" w:themeColor="text1"/>
        </w:rPr>
        <w:t xml:space="preserve">по </w:t>
      </w:r>
      <w:r>
        <w:t>данной</w:t>
      </w:r>
      <w:r>
        <w:rPr>
          <w:color w:val="000000" w:themeColor="text1"/>
        </w:rPr>
        <w:t xml:space="preserve"> закупке (проектно-сметную документацию с приложением подтверждающих документов по обоснованию цен на сырье и материалы и т.п.).</w:t>
      </w:r>
    </w:p>
    <w:p w14:paraId="0A21D41C" w14:textId="77777777" w:rsidR="00032A24" w:rsidRDefault="00032A24" w:rsidP="00032A24">
      <w:pPr>
        <w:widowControl w:val="0"/>
        <w:ind w:firstLine="567"/>
        <w:jc w:val="both"/>
        <w:rPr>
          <w:bCs/>
        </w:rPr>
      </w:pPr>
      <w:bookmarkStart w:id="6" w:name="_Hlk195521975"/>
      <w:r>
        <w:rPr>
          <w:bCs/>
        </w:rPr>
        <w:t xml:space="preserve">МУП «ЖЭУК г. Рыбница» </w:t>
      </w:r>
      <w:bookmarkEnd w:id="6"/>
      <w:r>
        <w:rPr>
          <w:bCs/>
        </w:rPr>
        <w:t>письмом от 6 июня 2025 года исх. № 591и/01-04 в адрес Министерства экономического развития Приднестровской Молдавской Республики представлена сметная документация по т</w:t>
      </w:r>
      <w:r>
        <w:rPr>
          <w:color w:val="000000"/>
        </w:rPr>
        <w:t xml:space="preserve">екущему ремонту герметизации межпанельных швов жилых домов муниципального жилого фонда МУП «ЖЭУК г. Рыбница» </w:t>
      </w:r>
      <w:r>
        <w:rPr>
          <w:bCs/>
        </w:rPr>
        <w:t>на общую сумму 297 343 руб.</w:t>
      </w:r>
    </w:p>
    <w:p w14:paraId="4ED2F5C9" w14:textId="77777777" w:rsidR="00032A24" w:rsidRDefault="00032A24" w:rsidP="00032A24">
      <w:pPr>
        <w:widowControl w:val="0"/>
        <w:ind w:firstLine="567"/>
        <w:jc w:val="both"/>
        <w:rPr>
          <w:bCs/>
        </w:rPr>
      </w:pPr>
      <w:r>
        <w:rPr>
          <w:bCs/>
        </w:rPr>
        <w:t xml:space="preserve">Следует отметить, что документы (информация), обосновывающие цены на сырье и материалы, учтенные при формировании цены по вышеуказанной сметной документации, не </w:t>
      </w:r>
      <w:r>
        <w:rPr>
          <w:bCs/>
        </w:rPr>
        <w:lastRenderedPageBreak/>
        <w:t>представлены.</w:t>
      </w:r>
    </w:p>
    <w:p w14:paraId="0E2C0207" w14:textId="77777777" w:rsidR="00032A24" w:rsidRDefault="00032A24" w:rsidP="00032A24">
      <w:pPr>
        <w:widowControl w:val="0"/>
        <w:ind w:firstLine="567"/>
        <w:jc w:val="both"/>
      </w:pPr>
      <w:r>
        <w:rPr>
          <w:bCs/>
        </w:rPr>
        <w:t>В соответствии с информацией органа государственной власти, осуществляющего функции по выработке государственной политики и нормативному правовому регулированию в сфере строительства, градостроительства, архитектуры и дорожного хозяйства, представленной Служебной запиской Департамента строительства, архитектуры и дорожного хозяйства Министерства экономического развития Приднестровской Молдавской Республики от 8 апреля 2025 года, установлено, что п</w:t>
      </w:r>
      <w:r>
        <w:t xml:space="preserve">редставленная на рассмотрение Смета на </w:t>
      </w:r>
      <w:r>
        <w:rPr>
          <w:rFonts w:eastAsiaTheme="minorHAnsi"/>
          <w:color w:val="000000"/>
          <w:lang w:eastAsia="en-US"/>
        </w:rPr>
        <w:t>т</w:t>
      </w:r>
      <w:r w:rsidRPr="00F24777">
        <w:rPr>
          <w:rFonts w:eastAsiaTheme="minorHAnsi"/>
          <w:color w:val="000000"/>
          <w:lang w:eastAsia="en-US"/>
        </w:rPr>
        <w:t>екущий ремонт герметизации межпанельных швов жилых домов муниципального жилого фонда МУП</w:t>
      </w:r>
      <w:r>
        <w:rPr>
          <w:rFonts w:eastAsiaTheme="minorHAnsi"/>
          <w:color w:val="000000"/>
          <w:lang w:eastAsia="en-US"/>
        </w:rPr>
        <w:t xml:space="preserve"> «</w:t>
      </w:r>
      <w:r w:rsidRPr="00F24777">
        <w:rPr>
          <w:rFonts w:eastAsiaTheme="minorHAnsi"/>
          <w:color w:val="000000"/>
          <w:lang w:eastAsia="en-US"/>
        </w:rPr>
        <w:t>ЖЭУК г. Рыбница</w:t>
      </w:r>
      <w:r>
        <w:rPr>
          <w:rFonts w:eastAsiaTheme="minorHAnsi"/>
          <w:color w:val="000000"/>
          <w:lang w:eastAsia="en-US"/>
        </w:rPr>
        <w:t xml:space="preserve">» </w:t>
      </w:r>
      <w:r>
        <w:t xml:space="preserve">составлена базисным методом в соответствии с </w:t>
      </w:r>
      <w:r w:rsidRPr="00621F3A">
        <w:t>Методик</w:t>
      </w:r>
      <w:r>
        <w:t>ой</w:t>
      </w:r>
      <w:r w:rsidRPr="00621F3A">
        <w:t xml:space="preserve"> определения стоимости строительного подряда, стоимости капитального строительства, капитального и текущего ремонта на территории ПМР, введённой в действие Приказом Министерства промышленности Приднестровской Молдавской Республики от 16 апреля 2009 года</w:t>
      </w:r>
      <w:r>
        <w:t xml:space="preserve"> </w:t>
      </w:r>
      <w:r w:rsidRPr="00621F3A">
        <w:t>№ 193</w:t>
      </w:r>
      <w:r>
        <w:t xml:space="preserve">. </w:t>
      </w:r>
    </w:p>
    <w:p w14:paraId="4956907F" w14:textId="77777777" w:rsidR="00032A24" w:rsidRDefault="00032A24" w:rsidP="00032A24">
      <w:pPr>
        <w:tabs>
          <w:tab w:val="left" w:pos="567"/>
        </w:tabs>
        <w:ind w:firstLine="567"/>
        <w:jc w:val="both"/>
      </w:pPr>
      <w:r>
        <w:t xml:space="preserve">При составлении смет базисным методом Методикой не предусмотрен порядок составления </w:t>
      </w:r>
      <w:r w:rsidRPr="00FF5CEC">
        <w:t>перечн</w:t>
      </w:r>
      <w:r>
        <w:t>я</w:t>
      </w:r>
      <w:r w:rsidRPr="00FF5CEC">
        <w:rPr>
          <w:spacing w:val="1"/>
        </w:rPr>
        <w:t xml:space="preserve"> </w:t>
      </w:r>
      <w:r w:rsidRPr="00FF5CEC">
        <w:t>объемов</w:t>
      </w:r>
      <w:r w:rsidRPr="00FF5CEC">
        <w:rPr>
          <w:spacing w:val="1"/>
        </w:rPr>
        <w:t xml:space="preserve"> </w:t>
      </w:r>
      <w:r w:rsidRPr="00FF5CEC">
        <w:t>работ</w:t>
      </w:r>
      <w:r>
        <w:t xml:space="preserve">. Форма и порядок составления </w:t>
      </w:r>
      <w:r w:rsidRPr="00FF5CEC">
        <w:t>перечн</w:t>
      </w:r>
      <w:r>
        <w:t>я</w:t>
      </w:r>
      <w:r w:rsidRPr="00FF5CEC">
        <w:rPr>
          <w:spacing w:val="1"/>
        </w:rPr>
        <w:t xml:space="preserve"> </w:t>
      </w:r>
      <w:r w:rsidRPr="00FF5CEC">
        <w:t>объемов</w:t>
      </w:r>
      <w:r w:rsidRPr="00FF5CEC">
        <w:rPr>
          <w:spacing w:val="1"/>
        </w:rPr>
        <w:t xml:space="preserve"> </w:t>
      </w:r>
      <w:r w:rsidRPr="00FF5CEC">
        <w:t>работ (дефектный акт)</w:t>
      </w:r>
      <w:r>
        <w:t xml:space="preserve"> установлены только в случае определения стоимости строительных работ, ремонтно-строительных работ, пуско-наладочных работ, работ по монтажу и капитальному ремонту оборудования ресурсным методом ценообразования. </w:t>
      </w:r>
    </w:p>
    <w:p w14:paraId="18F23CB1" w14:textId="441FACB8" w:rsidR="00032A24" w:rsidRPr="00E02084" w:rsidRDefault="00032A24" w:rsidP="00032A24">
      <w:pPr>
        <w:tabs>
          <w:tab w:val="left" w:pos="567"/>
        </w:tabs>
        <w:ind w:firstLine="567"/>
        <w:jc w:val="both"/>
        <w:rPr>
          <w:color w:val="000000"/>
          <w:shd w:val="clear" w:color="auto" w:fill="FFFFFF"/>
        </w:rPr>
      </w:pPr>
      <w:r w:rsidRPr="00E02084">
        <w:t>При этом, в смет</w:t>
      </w:r>
      <w:r>
        <w:t>е</w:t>
      </w:r>
      <w:r w:rsidRPr="00E02084">
        <w:t xml:space="preserve"> заказчика на </w:t>
      </w:r>
      <w:r>
        <w:rPr>
          <w:rFonts w:eastAsiaTheme="minorHAnsi"/>
          <w:color w:val="000000"/>
          <w:lang w:eastAsia="en-US"/>
        </w:rPr>
        <w:t>т</w:t>
      </w:r>
      <w:r w:rsidRPr="00F24777">
        <w:rPr>
          <w:rFonts w:eastAsiaTheme="minorHAnsi"/>
          <w:color w:val="000000"/>
          <w:lang w:eastAsia="en-US"/>
        </w:rPr>
        <w:t>екущий ремонт герметизации межпанельных швов жилых домов муниципального жилого фонда МУП</w:t>
      </w:r>
      <w:r>
        <w:rPr>
          <w:rFonts w:eastAsiaTheme="minorHAnsi"/>
          <w:color w:val="000000"/>
          <w:lang w:eastAsia="en-US"/>
        </w:rPr>
        <w:t xml:space="preserve"> «</w:t>
      </w:r>
      <w:r w:rsidRPr="00F24777">
        <w:rPr>
          <w:rFonts w:eastAsiaTheme="minorHAnsi"/>
          <w:color w:val="000000"/>
          <w:lang w:eastAsia="en-US"/>
        </w:rPr>
        <w:t>ЖЭУК г. Рыбница</w:t>
      </w:r>
      <w:r w:rsidR="00C66AF4">
        <w:rPr>
          <w:rFonts w:eastAsiaTheme="minorHAnsi"/>
          <w:color w:val="000000"/>
          <w:lang w:eastAsia="en-US"/>
        </w:rPr>
        <w:t>»</w:t>
      </w:r>
      <w:r>
        <w:rPr>
          <w:rFonts w:eastAsiaTheme="minorHAnsi"/>
          <w:color w:val="000000"/>
          <w:lang w:eastAsia="en-US"/>
        </w:rPr>
        <w:t xml:space="preserve"> </w:t>
      </w:r>
      <w:r w:rsidRPr="00E02084">
        <w:rPr>
          <w:rFonts w:eastAsiaTheme="minorHAnsi"/>
          <w:color w:val="000000"/>
          <w:lang w:eastAsia="en-US"/>
        </w:rPr>
        <w:t>для обоснования начальной максимальной цены контракта</w:t>
      </w:r>
      <w:r w:rsidRPr="00E02084">
        <w:t xml:space="preserve"> отсутствует информация об адресах домов, на которых должны производиться работы по ремонту межпанельных швов, что является недопустимым, так как указанная неопределенность</w:t>
      </w:r>
      <w:r w:rsidRPr="00E02084">
        <w:rPr>
          <w:rFonts w:eastAsia="Calibri"/>
          <w:spacing w:val="-6"/>
          <w:shd w:val="clear" w:color="auto" w:fill="FFFFFF"/>
        </w:rPr>
        <w:t xml:space="preserve">, </w:t>
      </w:r>
      <w:r w:rsidRPr="00E02084">
        <w:rPr>
          <w:color w:val="000000"/>
          <w:shd w:val="clear" w:color="auto" w:fill="FFFFFF"/>
        </w:rPr>
        <w:t>использующаяся в значении, не обеспечивающем точное понимание, может повлечь необоснованно широкие пределы усмотрения, возможность необоснованного применения исключений из общих правил, в случае отсутствия условий принятия того или иного решения, затрагивающего права, свободы, интересы физических лиц и юридических лиц.</w:t>
      </w:r>
    </w:p>
    <w:p w14:paraId="200F2300" w14:textId="77777777" w:rsidR="00032A24" w:rsidRPr="00E02084" w:rsidRDefault="00032A24" w:rsidP="00032A24">
      <w:pPr>
        <w:tabs>
          <w:tab w:val="left" w:pos="567"/>
        </w:tabs>
        <w:ind w:firstLine="567"/>
        <w:jc w:val="both"/>
      </w:pPr>
      <w:r>
        <w:t xml:space="preserve">Составление вышеуказанной сметы </w:t>
      </w:r>
      <w:r w:rsidRPr="00E02084">
        <w:t>н</w:t>
      </w:r>
      <w:r>
        <w:t>е</w:t>
      </w:r>
      <w:r w:rsidRPr="00E02084">
        <w:t xml:space="preserve"> соответствует действующим нормативным документам в части примененных </w:t>
      </w:r>
      <w:r w:rsidRPr="00E02084">
        <w:rPr>
          <w:rFonts w:eastAsiaTheme="minorEastAsia"/>
        </w:rPr>
        <w:t>расценок</w:t>
      </w:r>
      <w:r>
        <w:rPr>
          <w:rFonts w:eastAsiaTheme="minorEastAsia"/>
        </w:rPr>
        <w:t xml:space="preserve">. В связи с новыми технологиями выполнения работ по </w:t>
      </w:r>
      <w:r>
        <w:rPr>
          <w:rFonts w:eastAsiaTheme="minorHAnsi"/>
          <w:color w:val="000000"/>
          <w:lang w:eastAsia="en-US"/>
        </w:rPr>
        <w:t>т</w:t>
      </w:r>
      <w:r w:rsidRPr="00F24777">
        <w:rPr>
          <w:rFonts w:eastAsiaTheme="minorHAnsi"/>
          <w:color w:val="000000"/>
          <w:lang w:eastAsia="en-US"/>
        </w:rPr>
        <w:t>екущ</w:t>
      </w:r>
      <w:r>
        <w:rPr>
          <w:rFonts w:eastAsiaTheme="minorHAnsi"/>
          <w:color w:val="000000"/>
          <w:lang w:eastAsia="en-US"/>
        </w:rPr>
        <w:t>ему</w:t>
      </w:r>
      <w:r w:rsidRPr="00F24777">
        <w:rPr>
          <w:rFonts w:eastAsiaTheme="minorHAnsi"/>
          <w:color w:val="000000"/>
          <w:lang w:eastAsia="en-US"/>
        </w:rPr>
        <w:t xml:space="preserve"> ремонт</w:t>
      </w:r>
      <w:r>
        <w:rPr>
          <w:rFonts w:eastAsiaTheme="minorHAnsi"/>
          <w:color w:val="000000"/>
          <w:lang w:eastAsia="en-US"/>
        </w:rPr>
        <w:t>у</w:t>
      </w:r>
      <w:r w:rsidRPr="00F24777">
        <w:rPr>
          <w:rFonts w:eastAsiaTheme="minorHAnsi"/>
          <w:color w:val="000000"/>
          <w:lang w:eastAsia="en-US"/>
        </w:rPr>
        <w:t xml:space="preserve"> герметизации межпанельных швов жилых домов</w:t>
      </w:r>
      <w:r>
        <w:rPr>
          <w:rFonts w:eastAsiaTheme="minorHAnsi"/>
          <w:color w:val="000000"/>
          <w:lang w:eastAsia="en-US"/>
        </w:rPr>
        <w:t>, нормативной сметной базой 1984 года, применяемой при составлении смет базисным методом, не установлены прямые расценки. Применительные р</w:t>
      </w:r>
      <w:r>
        <w:rPr>
          <w:rFonts w:eastAsiaTheme="minorEastAsia"/>
        </w:rPr>
        <w:t xml:space="preserve">асценки </w:t>
      </w:r>
      <w:r w:rsidRPr="00E02084">
        <w:rPr>
          <w:rFonts w:eastAsiaTheme="minorEastAsia"/>
        </w:rPr>
        <w:t xml:space="preserve">завышены, не соответствуют описанным видам работ, перечисленным материалам, коэффициент текущего уровня цен для расчета сметной заработной платы принят на основании Приказа Министерства экономического развития </w:t>
      </w:r>
      <w:r w:rsidRPr="00E02084">
        <w:t>Приднестровской Молдавской Республики от 9 февраля 2022 года № 119, действие которого распространялось на 2022 год.</w:t>
      </w:r>
    </w:p>
    <w:p w14:paraId="7FBE8286" w14:textId="1E1FAB70" w:rsidR="00032A24" w:rsidRPr="00E02084" w:rsidRDefault="00032A24" w:rsidP="00032A24">
      <w:pPr>
        <w:ind w:left="-63" w:firstLine="709"/>
        <w:jc w:val="both"/>
      </w:pPr>
      <w:r>
        <w:t xml:space="preserve">В с чем, </w:t>
      </w:r>
      <w:r>
        <w:rPr>
          <w:bCs/>
        </w:rPr>
        <w:t xml:space="preserve">орган государственной власти, осуществляющего функции по выработке государственной политики и нормативному правовому регулированию в сфере строительства, градостроительства, архитектуры и дорожного хозяйства </w:t>
      </w:r>
      <w:r w:rsidRPr="00E02084">
        <w:t>полагае</w:t>
      </w:r>
      <w:r>
        <w:t>т</w:t>
      </w:r>
      <w:r w:rsidRPr="00E02084">
        <w:t xml:space="preserve"> целесообразным </w:t>
      </w:r>
      <w:r w:rsidRPr="00E02084">
        <w:rPr>
          <w:shd w:val="clear" w:color="auto" w:fill="FFFFFF"/>
        </w:rPr>
        <w:t>определение стоимости работ</w:t>
      </w:r>
      <w:r>
        <w:rPr>
          <w:shd w:val="clear" w:color="auto" w:fill="FFFFFF"/>
        </w:rPr>
        <w:t xml:space="preserve"> по т</w:t>
      </w:r>
      <w:r>
        <w:rPr>
          <w:color w:val="000000"/>
        </w:rPr>
        <w:t>екущему ремонту герметизации межпанельных швов жилых домов муниципального жилого фонда МУП «ЖЭУК г. Рыбница</w:t>
      </w:r>
      <w:r w:rsidR="00C66AF4">
        <w:rPr>
          <w:color w:val="000000"/>
        </w:rPr>
        <w:t>»</w:t>
      </w:r>
      <w:r>
        <w:rPr>
          <w:color w:val="000000"/>
        </w:rPr>
        <w:t xml:space="preserve"> осуществлять </w:t>
      </w:r>
      <w:r w:rsidRPr="00E02084">
        <w:t>ресурсным методом ценообразования в строительстве, который позволит устранить выявленные несоответствия</w:t>
      </w:r>
      <w:r>
        <w:t xml:space="preserve"> сметного расчета</w:t>
      </w:r>
      <w:r w:rsidRPr="00E02084">
        <w:t xml:space="preserve"> нормативной технической документации в области строительства.</w:t>
      </w:r>
    </w:p>
    <w:p w14:paraId="4AA2527A" w14:textId="77777777" w:rsidR="00032A24" w:rsidRDefault="00032A24" w:rsidP="00032A24">
      <w:pPr>
        <w:widowControl w:val="0"/>
        <w:ind w:firstLine="567"/>
        <w:jc w:val="both"/>
        <w:rPr>
          <w:bCs/>
        </w:rPr>
      </w:pPr>
      <w:r>
        <w:rPr>
          <w:bCs/>
        </w:rPr>
        <w:t>Таким образом, начальная (максимальная) цена контракта по данной закупке, указанная в Извещении и закупочной документации, размещенных в информационной системе в сфере закупок, является необоснованной. При этом применение необоснованной начальной (максимальной) цены контракта в закупочной документации противоречит требованиям статей 15, 16 Закона о закупках.</w:t>
      </w:r>
    </w:p>
    <w:p w14:paraId="003A46D2" w14:textId="2432AC0E" w:rsidR="00590856" w:rsidRPr="00D36038" w:rsidRDefault="00590856" w:rsidP="00590856">
      <w:pPr>
        <w:ind w:firstLine="567"/>
        <w:jc w:val="both"/>
      </w:pPr>
      <w:r w:rsidRPr="00D36038">
        <w:rPr>
          <w:b/>
          <w:bCs/>
        </w:rPr>
        <w:t>2.</w:t>
      </w:r>
      <w:r w:rsidR="00032A24">
        <w:rPr>
          <w:b/>
          <w:bCs/>
        </w:rPr>
        <w:t>8</w:t>
      </w:r>
      <w:r w:rsidRPr="00D36038">
        <w:rPr>
          <w:b/>
          <w:bCs/>
        </w:rPr>
        <w:t>.</w:t>
      </w:r>
      <w:r w:rsidRPr="00D36038">
        <w:t xml:space="preserve"> В соответствии с пунктом 4 статьи 4 Закона о закупках не допускается </w:t>
      </w:r>
      <w:bookmarkStart w:id="7" w:name="_Hlk157676055"/>
      <w:r w:rsidRPr="00D36038">
        <w:t>размещение в информационной системе информации и документов, содержащих персональные данные</w:t>
      </w:r>
      <w:bookmarkEnd w:id="7"/>
      <w:r w:rsidRPr="00D36038">
        <w:t>. 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14:paraId="56BB909F" w14:textId="77777777" w:rsidR="00590856" w:rsidRPr="00D36038" w:rsidRDefault="00590856" w:rsidP="00590856">
      <w:pPr>
        <w:ind w:firstLine="567"/>
        <w:jc w:val="both"/>
        <w:rPr>
          <w:sz w:val="16"/>
          <w:szCs w:val="16"/>
        </w:rPr>
      </w:pPr>
      <w:r w:rsidRPr="00D36038">
        <w:lastRenderedPageBreak/>
        <w:t>В нарушение 4 статьи 4 Закона о закупках в нижеуказанных размещенных заказчиком документах в информационной системе в сфере закупок содержатся персональные данные, а именно:</w:t>
      </w:r>
    </w:p>
    <w:p w14:paraId="71065BA5" w14:textId="6FB53958" w:rsidR="00590856" w:rsidRPr="00D36038" w:rsidRDefault="00590856" w:rsidP="00590856">
      <w:pPr>
        <w:widowControl w:val="0"/>
        <w:ind w:firstLine="567"/>
        <w:jc w:val="both"/>
      </w:pPr>
      <w:r w:rsidRPr="00D36038">
        <w:t>– в обосновании закупок товаров, работ услуг для обеспечения коммерческих нужд, содержатся персональные данные –</w:t>
      </w:r>
      <w:r w:rsidR="00D36038" w:rsidRPr="00D36038">
        <w:t xml:space="preserve">и.о. </w:t>
      </w:r>
      <w:r w:rsidRPr="00D36038">
        <w:t xml:space="preserve"> </w:t>
      </w:r>
      <w:r w:rsidR="00840234" w:rsidRPr="00D36038">
        <w:t>д</w:t>
      </w:r>
      <w:r w:rsidRPr="00D36038">
        <w:t>иректора МУП «ЖЭУК г. Рыбница», специалиста по закупкам МУП «ЖЭУК г. Рыбница»;</w:t>
      </w:r>
    </w:p>
    <w:p w14:paraId="587F6B99" w14:textId="455172D0" w:rsidR="00840234" w:rsidRPr="00D36038" w:rsidRDefault="00840234" w:rsidP="00840234">
      <w:pPr>
        <w:widowControl w:val="0"/>
        <w:ind w:firstLine="567"/>
        <w:jc w:val="both"/>
      </w:pPr>
      <w:r w:rsidRPr="00D36038">
        <w:t xml:space="preserve">– в закупочной документации – </w:t>
      </w:r>
      <w:r w:rsidR="00D36038" w:rsidRPr="00D36038">
        <w:t xml:space="preserve">и.о. </w:t>
      </w:r>
      <w:r w:rsidRPr="00D36038">
        <w:t>директора МУП «ЖЭУК г. Рыбница»;</w:t>
      </w:r>
    </w:p>
    <w:p w14:paraId="7D8D8A5C" w14:textId="1D349F17" w:rsidR="00327F22" w:rsidRPr="00D36038" w:rsidRDefault="00590856" w:rsidP="00590856">
      <w:pPr>
        <w:widowControl w:val="0"/>
        <w:ind w:firstLine="567"/>
        <w:jc w:val="both"/>
      </w:pPr>
      <w:r w:rsidRPr="00D36038">
        <w:t xml:space="preserve">– в </w:t>
      </w:r>
      <w:r w:rsidR="00327F22" w:rsidRPr="00D36038">
        <w:t xml:space="preserve">дефектном акте №1 по объекту </w:t>
      </w:r>
      <w:r w:rsidR="00327F22" w:rsidRPr="00D36038">
        <w:rPr>
          <w:color w:val="000000"/>
        </w:rPr>
        <w:t>«Текущий ремонт герметизации межпанельных швов жилых домов муниципального жилого фонда МУП «ЖЭУК г. Рыбница»</w:t>
      </w:r>
      <w:r w:rsidR="00B62A55" w:rsidRPr="00D36038">
        <w:rPr>
          <w:color w:val="000000"/>
        </w:rPr>
        <w:t xml:space="preserve">, являющейся приложением к закупочной документации – </w:t>
      </w:r>
      <w:r w:rsidR="00D36038" w:rsidRPr="00D36038">
        <w:rPr>
          <w:color w:val="000000"/>
        </w:rPr>
        <w:t xml:space="preserve">и.о. </w:t>
      </w:r>
      <w:r w:rsidR="00840234" w:rsidRPr="00D36038">
        <w:t xml:space="preserve">директора МУП «ЖЭУК г. Рыбница», </w:t>
      </w:r>
      <w:r w:rsidR="00B62A55" w:rsidRPr="00D36038">
        <w:rPr>
          <w:color w:val="000000"/>
        </w:rPr>
        <w:t>специалиста ПО МУП «ЖЭУК г. Рыбница»</w:t>
      </w:r>
      <w:r w:rsidR="00B62A55" w:rsidRPr="00D36038">
        <w:t>;</w:t>
      </w:r>
    </w:p>
    <w:p w14:paraId="1559D6E5" w14:textId="3F507635" w:rsidR="00840234" w:rsidRPr="00D36038" w:rsidRDefault="00840234" w:rsidP="00590856">
      <w:pPr>
        <w:widowControl w:val="0"/>
        <w:ind w:firstLine="567"/>
        <w:jc w:val="both"/>
      </w:pPr>
      <w:bookmarkStart w:id="8" w:name="_Hlk200720093"/>
      <w:r w:rsidRPr="00D36038">
        <w:t xml:space="preserve">– в Выписке из </w:t>
      </w:r>
      <w:r w:rsidR="00FE5BA2">
        <w:t>П</w:t>
      </w:r>
      <w:r w:rsidRPr="00D36038">
        <w:t>ротокола запроса предложений от 4 июня 2025 года № 10 – секретаря комиссии;</w:t>
      </w:r>
    </w:p>
    <w:bookmarkEnd w:id="8"/>
    <w:p w14:paraId="6B74FAA0" w14:textId="22CCD3B5" w:rsidR="00840234" w:rsidRDefault="00840234" w:rsidP="00840234">
      <w:pPr>
        <w:widowControl w:val="0"/>
        <w:ind w:firstLine="567"/>
        <w:jc w:val="both"/>
      </w:pPr>
      <w:r w:rsidRPr="00D36038">
        <w:t xml:space="preserve">– в Итоговом протоколе от 4 июня 2025 года № 10 – </w:t>
      </w:r>
      <w:r w:rsidR="00D36038" w:rsidRPr="00D36038">
        <w:t>председателя, секретаря и членов комиссии по осуществлению закупок МУП «ЖЭУК г. Рыбница, представителя участника закупки ООО «</w:t>
      </w:r>
      <w:proofErr w:type="spellStart"/>
      <w:r w:rsidR="00D36038" w:rsidRPr="00D36038">
        <w:t>ГенВик</w:t>
      </w:r>
      <w:proofErr w:type="spellEnd"/>
      <w:r w:rsidR="00D36038" w:rsidRPr="00D36038">
        <w:t>».</w:t>
      </w:r>
    </w:p>
    <w:p w14:paraId="0C618EA1" w14:textId="77777777" w:rsidR="00B96A0C" w:rsidRDefault="00B96A0C" w:rsidP="002D0427">
      <w:pPr>
        <w:widowControl w:val="0"/>
        <w:ind w:firstLine="567"/>
        <w:jc w:val="both"/>
      </w:pPr>
    </w:p>
    <w:p w14:paraId="34EBD9A5" w14:textId="67983F86" w:rsidR="003A35D1" w:rsidRPr="002D0427" w:rsidRDefault="002D0427" w:rsidP="002D0427">
      <w:pPr>
        <w:widowControl w:val="0"/>
        <w:ind w:firstLine="567"/>
        <w:jc w:val="both"/>
      </w:pPr>
      <w:bookmarkStart w:id="9" w:name="_Hlk200981541"/>
      <w:r w:rsidRPr="00815A47">
        <w:t xml:space="preserve">Учитывая вышеизложенное, </w:t>
      </w:r>
      <w:r w:rsidR="0092047C">
        <w:t xml:space="preserve">МУП </w:t>
      </w:r>
      <w:r w:rsidR="00D9100B" w:rsidRPr="00815A47">
        <w:t>«ЖЭУК г. Рыбница»</w:t>
      </w:r>
      <w:r w:rsidRPr="00815A47">
        <w:t xml:space="preserve"> нарушены требования, установленные статьями </w:t>
      </w:r>
      <w:r w:rsidR="000662D9">
        <w:t xml:space="preserve">4, </w:t>
      </w:r>
      <w:r w:rsidR="00153F87">
        <w:t xml:space="preserve">10, </w:t>
      </w:r>
      <w:r w:rsidR="00D9100B" w:rsidRPr="00815A47">
        <w:t>15</w:t>
      </w:r>
      <w:r w:rsidR="008B773F">
        <w:t>-1</w:t>
      </w:r>
      <w:r w:rsidR="00D9100B" w:rsidRPr="00815A47">
        <w:t>6,</w:t>
      </w:r>
      <w:r w:rsidRPr="00815A47">
        <w:t xml:space="preserve"> </w:t>
      </w:r>
      <w:r w:rsidR="008B773F">
        <w:t xml:space="preserve">19, 21, </w:t>
      </w:r>
      <w:r w:rsidR="00FE5BA2">
        <w:t>44</w:t>
      </w:r>
      <w:r w:rsidRPr="00815A47">
        <w:t xml:space="preserve"> Закона Приднестровской Молдавской Республики от 26 ноября 2018 года № 318-З-VI «О закупках в Приднестровской Молдавской Республике» (САЗ 18-48)</w:t>
      </w:r>
      <w:bookmarkEnd w:id="9"/>
      <w:r w:rsidR="00FE5BA2">
        <w:t>,</w:t>
      </w:r>
      <w:r w:rsidR="00FE5BA2" w:rsidRPr="00FE5BA2">
        <w:t xml:space="preserve"> </w:t>
      </w:r>
      <w:r w:rsidR="00FE5BA2">
        <w:t>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p>
    <w:p w14:paraId="1BE1C156" w14:textId="77777777" w:rsidR="002D0427" w:rsidRPr="00354503" w:rsidRDefault="002D0427" w:rsidP="00EC3701">
      <w:pPr>
        <w:widowControl w:val="0"/>
        <w:ind w:firstLine="567"/>
        <w:jc w:val="both"/>
        <w:rPr>
          <w:sz w:val="20"/>
          <w:szCs w:val="20"/>
        </w:rPr>
      </w:pPr>
    </w:p>
    <w:p w14:paraId="40DF6AC7" w14:textId="0BD4873B" w:rsidR="002D0427" w:rsidRDefault="00701FE2" w:rsidP="00EC3701">
      <w:pPr>
        <w:widowControl w:val="0"/>
        <w:tabs>
          <w:tab w:val="left" w:leader="underscore" w:pos="5390"/>
        </w:tabs>
        <w:ind w:firstLine="567"/>
        <w:jc w:val="both"/>
      </w:pPr>
      <w:r w:rsidRPr="00354503">
        <w:rPr>
          <w:b/>
        </w:rPr>
        <w:t>3. Предписание (представление) по устранению выявленных нарушений и срок их устранения:</w:t>
      </w:r>
      <w:r w:rsidRPr="00354503">
        <w:t xml:space="preserve"> </w:t>
      </w:r>
      <w:r w:rsidR="002D0427" w:rsidRPr="0036022C">
        <w:rPr>
          <w:color w:val="000000" w:themeColor="text1"/>
        </w:rPr>
        <w:t xml:space="preserve">Предписание от </w:t>
      </w:r>
      <w:r w:rsidR="003C7F77">
        <w:rPr>
          <w:color w:val="000000" w:themeColor="text1"/>
        </w:rPr>
        <w:t>18</w:t>
      </w:r>
      <w:r w:rsidR="002D0427" w:rsidRPr="0036022C">
        <w:rPr>
          <w:color w:val="000000" w:themeColor="text1"/>
        </w:rPr>
        <w:t xml:space="preserve"> </w:t>
      </w:r>
      <w:r w:rsidR="003C7F77">
        <w:rPr>
          <w:color w:val="000000" w:themeColor="text1"/>
        </w:rPr>
        <w:t>июня</w:t>
      </w:r>
      <w:r w:rsidR="002D0427" w:rsidRPr="0036022C">
        <w:rPr>
          <w:color w:val="000000" w:themeColor="text1"/>
        </w:rPr>
        <w:t xml:space="preserve"> 202</w:t>
      </w:r>
      <w:r w:rsidR="009E4668">
        <w:rPr>
          <w:color w:val="000000" w:themeColor="text1"/>
        </w:rPr>
        <w:t>5</w:t>
      </w:r>
      <w:r w:rsidR="002D0427" w:rsidRPr="0036022C">
        <w:rPr>
          <w:color w:val="000000" w:themeColor="text1"/>
        </w:rPr>
        <w:t xml:space="preserve"> года № </w:t>
      </w:r>
      <w:r w:rsidR="001F5B52">
        <w:rPr>
          <w:color w:val="000000" w:themeColor="text1"/>
        </w:rPr>
        <w:t>01-29/</w:t>
      </w:r>
      <w:r w:rsidR="00DE20BE" w:rsidRPr="00DE20BE">
        <w:rPr>
          <w:color w:val="000000" w:themeColor="text1"/>
        </w:rPr>
        <w:t>2</w:t>
      </w:r>
      <w:r w:rsidR="00DE20BE" w:rsidRPr="004E22A3">
        <w:rPr>
          <w:color w:val="000000" w:themeColor="text1"/>
        </w:rPr>
        <w:t>1</w:t>
      </w:r>
      <w:r w:rsidR="002D0427" w:rsidRPr="0036022C">
        <w:rPr>
          <w:color w:val="000000" w:themeColor="text1"/>
        </w:rPr>
        <w:t xml:space="preserve"> со сроком устранения выявленных нарушений, </w:t>
      </w:r>
      <w:r w:rsidR="002D0427" w:rsidRPr="0036022C">
        <w:t>указанным в Предписании.</w:t>
      </w:r>
    </w:p>
    <w:p w14:paraId="52A61BFF" w14:textId="77777777" w:rsidR="00827AD8" w:rsidRPr="00F05D1D" w:rsidRDefault="00827AD8" w:rsidP="0092047C">
      <w:pPr>
        <w:widowControl w:val="0"/>
        <w:tabs>
          <w:tab w:val="left" w:leader="underscore" w:pos="5390"/>
        </w:tabs>
        <w:jc w:val="both"/>
        <w:rPr>
          <w:sz w:val="20"/>
          <w:szCs w:val="20"/>
        </w:rPr>
      </w:pPr>
    </w:p>
    <w:p w14:paraId="56C93E75" w14:textId="77777777" w:rsidR="00701FE2" w:rsidRPr="00BC4582" w:rsidRDefault="00701FE2" w:rsidP="00704077">
      <w:pPr>
        <w:widowControl w:val="0"/>
        <w:ind w:firstLine="567"/>
        <w:jc w:val="both"/>
        <w:rPr>
          <w:b/>
        </w:rPr>
      </w:pPr>
      <w:r w:rsidRPr="00BC4582">
        <w:rPr>
          <w:b/>
        </w:rPr>
        <w:t>4. Подпись лица (лиц), осуществляющих контрольное мероприятие:</w:t>
      </w:r>
    </w:p>
    <w:p w14:paraId="3D529B8B" w14:textId="77777777" w:rsidR="00466104" w:rsidRPr="00BC4582" w:rsidRDefault="00466104" w:rsidP="0092047C">
      <w:pPr>
        <w:widowControl w:val="0"/>
        <w:jc w:val="both"/>
        <w:rPr>
          <w:sz w:val="20"/>
          <w:szCs w:val="20"/>
        </w:rPr>
      </w:pPr>
    </w:p>
    <w:p w14:paraId="4EB8D3F6" w14:textId="64695BB6" w:rsidR="00701FE2" w:rsidRPr="00BC4582" w:rsidRDefault="00701FE2" w:rsidP="00704077">
      <w:pPr>
        <w:widowControl w:val="0"/>
        <w:ind w:firstLine="567"/>
        <w:jc w:val="both"/>
        <w:rPr>
          <w:b/>
        </w:rPr>
      </w:pPr>
      <w:r w:rsidRPr="00BC4582">
        <w:rPr>
          <w:b/>
        </w:rPr>
        <w:t>5. С основаниями проведения, полномочиями органа государственного контроля (надзора) и предметом контрольного мероприятия ознакомлен (-а):</w:t>
      </w:r>
    </w:p>
    <w:p w14:paraId="23A8761C" w14:textId="77777777" w:rsidR="00847470" w:rsidRPr="00CB035E" w:rsidRDefault="00847470" w:rsidP="00704077">
      <w:pPr>
        <w:widowControl w:val="0"/>
        <w:ind w:firstLine="567"/>
        <w:jc w:val="both"/>
        <w:rPr>
          <w:bCs/>
          <w:sz w:val="16"/>
          <w:szCs w:val="16"/>
        </w:rPr>
      </w:pPr>
    </w:p>
    <w:p w14:paraId="47FE9917" w14:textId="6416A30C" w:rsidR="00847470" w:rsidRPr="00BC4582" w:rsidRDefault="00847470" w:rsidP="00E10A78">
      <w:pPr>
        <w:widowControl w:val="0"/>
        <w:ind w:firstLine="567"/>
        <w:jc w:val="both"/>
        <w:rPr>
          <w:b/>
        </w:rPr>
      </w:pPr>
      <w:r w:rsidRPr="00BC4582">
        <w:rPr>
          <w:b/>
        </w:rPr>
        <w:t>6. С актом ознакомлен (-а), экземпляр акта получен:</w:t>
      </w:r>
    </w:p>
    <w:p w14:paraId="008988A7" w14:textId="77777777" w:rsidR="00E10A78" w:rsidRPr="00CB035E" w:rsidRDefault="00E10A78" w:rsidP="00E10A78">
      <w:pPr>
        <w:widowControl w:val="0"/>
        <w:tabs>
          <w:tab w:val="left" w:pos="993"/>
        </w:tabs>
        <w:ind w:firstLine="567"/>
        <w:jc w:val="both"/>
        <w:rPr>
          <w:bCs/>
          <w:sz w:val="16"/>
          <w:szCs w:val="16"/>
        </w:rPr>
      </w:pPr>
    </w:p>
    <w:bookmarkEnd w:id="0"/>
    <w:sectPr w:rsidR="00E10A78" w:rsidRPr="00CB035E" w:rsidSect="004D69D5">
      <w:headerReference w:type="default" r:id="rId14"/>
      <w:footerReference w:type="default" r:id="rId15"/>
      <w:headerReference w:type="first" r:id="rId16"/>
      <w:pgSz w:w="11906" w:h="16838"/>
      <w:pgMar w:top="284" w:right="851" w:bottom="42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8DF2A" w14:textId="77777777" w:rsidR="00343B44" w:rsidRDefault="00343B44" w:rsidP="00436AA9">
      <w:r>
        <w:separator/>
      </w:r>
    </w:p>
  </w:endnote>
  <w:endnote w:type="continuationSeparator" w:id="0">
    <w:p w14:paraId="1A1B2B7E" w14:textId="77777777" w:rsidR="00343B44" w:rsidRDefault="00343B44"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Helv">
    <w:altName w:val="Arial"/>
    <w:panose1 w:val="020B0604020202030204"/>
    <w:charset w:val="00"/>
    <w:family w:val="swiss"/>
    <w:pitch w:val="variable"/>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6D4782" w:rsidRPr="00667082" w:rsidRDefault="006D4782">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9451D" w14:textId="77777777" w:rsidR="00343B44" w:rsidRDefault="00343B44" w:rsidP="00436AA9">
      <w:r>
        <w:separator/>
      </w:r>
    </w:p>
  </w:footnote>
  <w:footnote w:type="continuationSeparator" w:id="0">
    <w:p w14:paraId="488D2B37" w14:textId="77777777" w:rsidR="00343B44" w:rsidRDefault="00343B44"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0800EA3" w:rsidR="006D4782" w:rsidRPr="00F311C6" w:rsidRDefault="006D4782">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8"/>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6D4782" w:rsidRDefault="006D4782">
    <w:pPr>
      <w:pStyle w:val="af8"/>
      <w:jc w:val="center"/>
    </w:pPr>
  </w:p>
  <w:p w14:paraId="5A49FC87" w14:textId="77777777" w:rsidR="006D4782" w:rsidRDefault="006D478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A20A99"/>
    <w:multiLevelType w:val="hybridMultilevel"/>
    <w:tmpl w:val="D51C18F0"/>
    <w:lvl w:ilvl="0" w:tplc="C27820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4034177">
    <w:abstractNumId w:val="6"/>
  </w:num>
  <w:num w:numId="2" w16cid:durableId="1293905586">
    <w:abstractNumId w:val="0"/>
  </w:num>
  <w:num w:numId="3" w16cid:durableId="1867717985">
    <w:abstractNumId w:val="5"/>
  </w:num>
  <w:num w:numId="4" w16cid:durableId="1040786114">
    <w:abstractNumId w:val="4"/>
  </w:num>
  <w:num w:numId="5" w16cid:durableId="125590113">
    <w:abstractNumId w:val="3"/>
  </w:num>
  <w:num w:numId="6" w16cid:durableId="1693336921">
    <w:abstractNumId w:val="1"/>
  </w:num>
  <w:num w:numId="7" w16cid:durableId="100401278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2E45"/>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2A24"/>
    <w:rsid w:val="0003305D"/>
    <w:rsid w:val="000332BE"/>
    <w:rsid w:val="00033D83"/>
    <w:rsid w:val="00034054"/>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28B9"/>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2D9"/>
    <w:rsid w:val="000663DA"/>
    <w:rsid w:val="00067018"/>
    <w:rsid w:val="00067AC7"/>
    <w:rsid w:val="00067AD5"/>
    <w:rsid w:val="00067B44"/>
    <w:rsid w:val="00067C03"/>
    <w:rsid w:val="00067CFE"/>
    <w:rsid w:val="000702C3"/>
    <w:rsid w:val="000705F8"/>
    <w:rsid w:val="000712A5"/>
    <w:rsid w:val="000725D0"/>
    <w:rsid w:val="00072989"/>
    <w:rsid w:val="000731D9"/>
    <w:rsid w:val="00073691"/>
    <w:rsid w:val="00073BF6"/>
    <w:rsid w:val="000746AE"/>
    <w:rsid w:val="00074969"/>
    <w:rsid w:val="00074CCF"/>
    <w:rsid w:val="00074E1E"/>
    <w:rsid w:val="0007505B"/>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C8C"/>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085"/>
    <w:rsid w:val="000F0D93"/>
    <w:rsid w:val="000F10D3"/>
    <w:rsid w:val="000F1B86"/>
    <w:rsid w:val="000F2323"/>
    <w:rsid w:val="000F333C"/>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8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2DBB"/>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3984"/>
    <w:rsid w:val="001445C3"/>
    <w:rsid w:val="0014471C"/>
    <w:rsid w:val="00144D7B"/>
    <w:rsid w:val="00145075"/>
    <w:rsid w:val="0014563C"/>
    <w:rsid w:val="00145876"/>
    <w:rsid w:val="00145C73"/>
    <w:rsid w:val="00145D9F"/>
    <w:rsid w:val="00145E42"/>
    <w:rsid w:val="0014610E"/>
    <w:rsid w:val="001464EA"/>
    <w:rsid w:val="0014727E"/>
    <w:rsid w:val="0014744A"/>
    <w:rsid w:val="00147B86"/>
    <w:rsid w:val="00147D69"/>
    <w:rsid w:val="0015023E"/>
    <w:rsid w:val="00150BE3"/>
    <w:rsid w:val="00150CD0"/>
    <w:rsid w:val="00150D2D"/>
    <w:rsid w:val="00150ED1"/>
    <w:rsid w:val="00151396"/>
    <w:rsid w:val="00151D48"/>
    <w:rsid w:val="001520D3"/>
    <w:rsid w:val="00153A24"/>
    <w:rsid w:val="00153A7C"/>
    <w:rsid w:val="00153F87"/>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467"/>
    <w:rsid w:val="0016661E"/>
    <w:rsid w:val="001666B8"/>
    <w:rsid w:val="00166AFD"/>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687"/>
    <w:rsid w:val="00180CC4"/>
    <w:rsid w:val="00180D97"/>
    <w:rsid w:val="00181AB9"/>
    <w:rsid w:val="00181B98"/>
    <w:rsid w:val="00181E12"/>
    <w:rsid w:val="001821EF"/>
    <w:rsid w:val="00182C34"/>
    <w:rsid w:val="00183028"/>
    <w:rsid w:val="00183359"/>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1F73"/>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49"/>
    <w:rsid w:val="001A1685"/>
    <w:rsid w:val="001A1DF8"/>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716"/>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5B52"/>
    <w:rsid w:val="001F7A54"/>
    <w:rsid w:val="00200AD0"/>
    <w:rsid w:val="00201691"/>
    <w:rsid w:val="002018AD"/>
    <w:rsid w:val="002019E5"/>
    <w:rsid w:val="002021A4"/>
    <w:rsid w:val="00202411"/>
    <w:rsid w:val="00202836"/>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9DB"/>
    <w:rsid w:val="00212DEB"/>
    <w:rsid w:val="00213069"/>
    <w:rsid w:val="002136F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9AB"/>
    <w:rsid w:val="00233A02"/>
    <w:rsid w:val="00233B73"/>
    <w:rsid w:val="00234AAE"/>
    <w:rsid w:val="00234DFE"/>
    <w:rsid w:val="00235192"/>
    <w:rsid w:val="002359CC"/>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CEC"/>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5BB5"/>
    <w:rsid w:val="00266146"/>
    <w:rsid w:val="0026667C"/>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7FB"/>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F9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A6C"/>
    <w:rsid w:val="002C7B25"/>
    <w:rsid w:val="002C7B5B"/>
    <w:rsid w:val="002D002D"/>
    <w:rsid w:val="002D0037"/>
    <w:rsid w:val="002D0223"/>
    <w:rsid w:val="002D0427"/>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353"/>
    <w:rsid w:val="002D5539"/>
    <w:rsid w:val="002D5C6C"/>
    <w:rsid w:val="002D6A47"/>
    <w:rsid w:val="002D7074"/>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104"/>
    <w:rsid w:val="002F2B63"/>
    <w:rsid w:val="002F2BE3"/>
    <w:rsid w:val="002F2C85"/>
    <w:rsid w:val="002F3561"/>
    <w:rsid w:val="002F3A2A"/>
    <w:rsid w:val="002F3CA2"/>
    <w:rsid w:val="002F4589"/>
    <w:rsid w:val="002F51B2"/>
    <w:rsid w:val="002F6DD7"/>
    <w:rsid w:val="002F73E3"/>
    <w:rsid w:val="002F7634"/>
    <w:rsid w:val="002F785B"/>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891"/>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27F22"/>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069E"/>
    <w:rsid w:val="00341362"/>
    <w:rsid w:val="003414E2"/>
    <w:rsid w:val="003417FF"/>
    <w:rsid w:val="00341807"/>
    <w:rsid w:val="00341994"/>
    <w:rsid w:val="00341A91"/>
    <w:rsid w:val="00341A96"/>
    <w:rsid w:val="00341BE5"/>
    <w:rsid w:val="00341CFB"/>
    <w:rsid w:val="00341D41"/>
    <w:rsid w:val="00341FA5"/>
    <w:rsid w:val="00341FD2"/>
    <w:rsid w:val="0034262E"/>
    <w:rsid w:val="00342711"/>
    <w:rsid w:val="00342951"/>
    <w:rsid w:val="00342D25"/>
    <w:rsid w:val="00342E9C"/>
    <w:rsid w:val="003431AB"/>
    <w:rsid w:val="00343B44"/>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2FA9"/>
    <w:rsid w:val="0035352A"/>
    <w:rsid w:val="00353858"/>
    <w:rsid w:val="00353DC6"/>
    <w:rsid w:val="00353E3C"/>
    <w:rsid w:val="00354503"/>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057"/>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7E2"/>
    <w:rsid w:val="00397BF5"/>
    <w:rsid w:val="00397CC6"/>
    <w:rsid w:val="003A0126"/>
    <w:rsid w:val="003A0A69"/>
    <w:rsid w:val="003A0CD9"/>
    <w:rsid w:val="003A13AA"/>
    <w:rsid w:val="003A1758"/>
    <w:rsid w:val="003A238B"/>
    <w:rsid w:val="003A2719"/>
    <w:rsid w:val="003A2DB6"/>
    <w:rsid w:val="003A322E"/>
    <w:rsid w:val="003A35D1"/>
    <w:rsid w:val="003A5679"/>
    <w:rsid w:val="003A58F0"/>
    <w:rsid w:val="003A5F08"/>
    <w:rsid w:val="003A65B0"/>
    <w:rsid w:val="003A717F"/>
    <w:rsid w:val="003A794F"/>
    <w:rsid w:val="003A7A36"/>
    <w:rsid w:val="003B00AF"/>
    <w:rsid w:val="003B02D6"/>
    <w:rsid w:val="003B0E73"/>
    <w:rsid w:val="003B1004"/>
    <w:rsid w:val="003B14BD"/>
    <w:rsid w:val="003B17FC"/>
    <w:rsid w:val="003B1CAD"/>
    <w:rsid w:val="003B1CF4"/>
    <w:rsid w:val="003B2BD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C7F77"/>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514"/>
    <w:rsid w:val="003D6BFC"/>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2D34"/>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3F7"/>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0F39"/>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D50"/>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1E16"/>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104"/>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5A2"/>
    <w:rsid w:val="0048169C"/>
    <w:rsid w:val="004817BF"/>
    <w:rsid w:val="00481A79"/>
    <w:rsid w:val="00482604"/>
    <w:rsid w:val="00482828"/>
    <w:rsid w:val="00483117"/>
    <w:rsid w:val="00483895"/>
    <w:rsid w:val="004839BD"/>
    <w:rsid w:val="00483C34"/>
    <w:rsid w:val="00483D9B"/>
    <w:rsid w:val="00484650"/>
    <w:rsid w:val="004847FB"/>
    <w:rsid w:val="00484B78"/>
    <w:rsid w:val="00485443"/>
    <w:rsid w:val="00485597"/>
    <w:rsid w:val="00485E79"/>
    <w:rsid w:val="00486783"/>
    <w:rsid w:val="0048678E"/>
    <w:rsid w:val="00487162"/>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413"/>
    <w:rsid w:val="004D6924"/>
    <w:rsid w:val="004D69D5"/>
    <w:rsid w:val="004D7989"/>
    <w:rsid w:val="004E07EA"/>
    <w:rsid w:val="004E0BED"/>
    <w:rsid w:val="004E1059"/>
    <w:rsid w:val="004E1A2B"/>
    <w:rsid w:val="004E1EC8"/>
    <w:rsid w:val="004E22A3"/>
    <w:rsid w:val="004E2425"/>
    <w:rsid w:val="004E2FF7"/>
    <w:rsid w:val="004E3217"/>
    <w:rsid w:val="004E4121"/>
    <w:rsid w:val="004E4817"/>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7A5"/>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508"/>
    <w:rsid w:val="00506905"/>
    <w:rsid w:val="00506C04"/>
    <w:rsid w:val="00506C7E"/>
    <w:rsid w:val="0051067A"/>
    <w:rsid w:val="00510A32"/>
    <w:rsid w:val="00510DE9"/>
    <w:rsid w:val="00511041"/>
    <w:rsid w:val="00512489"/>
    <w:rsid w:val="00513FA4"/>
    <w:rsid w:val="005144A9"/>
    <w:rsid w:val="005146EB"/>
    <w:rsid w:val="00514F74"/>
    <w:rsid w:val="00515222"/>
    <w:rsid w:val="00515DEB"/>
    <w:rsid w:val="005165F1"/>
    <w:rsid w:val="0051676C"/>
    <w:rsid w:val="005167C6"/>
    <w:rsid w:val="005170FA"/>
    <w:rsid w:val="005175D7"/>
    <w:rsid w:val="0051769C"/>
    <w:rsid w:val="005178D4"/>
    <w:rsid w:val="00517922"/>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0363"/>
    <w:rsid w:val="0056131C"/>
    <w:rsid w:val="0056141D"/>
    <w:rsid w:val="00561583"/>
    <w:rsid w:val="0056246D"/>
    <w:rsid w:val="00562473"/>
    <w:rsid w:val="005628E4"/>
    <w:rsid w:val="005629D0"/>
    <w:rsid w:val="005629E3"/>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E3F"/>
    <w:rsid w:val="005874DE"/>
    <w:rsid w:val="005878D7"/>
    <w:rsid w:val="00587D8D"/>
    <w:rsid w:val="00590856"/>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6E0E"/>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21E"/>
    <w:rsid w:val="005B5224"/>
    <w:rsid w:val="005B5244"/>
    <w:rsid w:val="005B530A"/>
    <w:rsid w:val="005B57B9"/>
    <w:rsid w:val="005B5FDE"/>
    <w:rsid w:val="005B6183"/>
    <w:rsid w:val="005B6664"/>
    <w:rsid w:val="005B72D6"/>
    <w:rsid w:val="005C00A0"/>
    <w:rsid w:val="005C0B2C"/>
    <w:rsid w:val="005C0C10"/>
    <w:rsid w:val="005C1291"/>
    <w:rsid w:val="005C12F8"/>
    <w:rsid w:val="005C150E"/>
    <w:rsid w:val="005C17CB"/>
    <w:rsid w:val="005C1E83"/>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3ED6"/>
    <w:rsid w:val="005D4389"/>
    <w:rsid w:val="005D442E"/>
    <w:rsid w:val="005D4642"/>
    <w:rsid w:val="005D4695"/>
    <w:rsid w:val="005D481E"/>
    <w:rsid w:val="005D4A32"/>
    <w:rsid w:val="005D515A"/>
    <w:rsid w:val="005D5AB8"/>
    <w:rsid w:val="005D61E5"/>
    <w:rsid w:val="005D7C41"/>
    <w:rsid w:val="005D7CFB"/>
    <w:rsid w:val="005D7EE8"/>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16"/>
    <w:rsid w:val="005E6043"/>
    <w:rsid w:val="005E6730"/>
    <w:rsid w:val="005E70D3"/>
    <w:rsid w:val="005E7237"/>
    <w:rsid w:val="005E7252"/>
    <w:rsid w:val="005E78FE"/>
    <w:rsid w:val="005E79A5"/>
    <w:rsid w:val="005F0395"/>
    <w:rsid w:val="005F0729"/>
    <w:rsid w:val="005F092B"/>
    <w:rsid w:val="005F0DA8"/>
    <w:rsid w:val="005F1984"/>
    <w:rsid w:val="005F1A58"/>
    <w:rsid w:val="005F1FDA"/>
    <w:rsid w:val="005F22F1"/>
    <w:rsid w:val="005F26CF"/>
    <w:rsid w:val="005F2F3F"/>
    <w:rsid w:val="005F36EE"/>
    <w:rsid w:val="005F39D4"/>
    <w:rsid w:val="005F3AA4"/>
    <w:rsid w:val="005F40B8"/>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E3"/>
    <w:rsid w:val="00622BB9"/>
    <w:rsid w:val="006232DE"/>
    <w:rsid w:val="00623783"/>
    <w:rsid w:val="00623BC4"/>
    <w:rsid w:val="00624B7A"/>
    <w:rsid w:val="00624CD2"/>
    <w:rsid w:val="0062597A"/>
    <w:rsid w:val="00625C49"/>
    <w:rsid w:val="00626420"/>
    <w:rsid w:val="0062649E"/>
    <w:rsid w:val="00626DF4"/>
    <w:rsid w:val="00627E8B"/>
    <w:rsid w:val="00630E60"/>
    <w:rsid w:val="00630EF4"/>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CE0"/>
    <w:rsid w:val="00642F73"/>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6F0"/>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EA2"/>
    <w:rsid w:val="0067205B"/>
    <w:rsid w:val="00672095"/>
    <w:rsid w:val="00672348"/>
    <w:rsid w:val="00672B2D"/>
    <w:rsid w:val="00672DBE"/>
    <w:rsid w:val="006732CB"/>
    <w:rsid w:val="006738E0"/>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87D2F"/>
    <w:rsid w:val="00690726"/>
    <w:rsid w:val="006907A1"/>
    <w:rsid w:val="00690A7B"/>
    <w:rsid w:val="00690BFB"/>
    <w:rsid w:val="006918B8"/>
    <w:rsid w:val="00691C69"/>
    <w:rsid w:val="00691D01"/>
    <w:rsid w:val="00691D78"/>
    <w:rsid w:val="00692039"/>
    <w:rsid w:val="006920DB"/>
    <w:rsid w:val="00693048"/>
    <w:rsid w:val="0069361F"/>
    <w:rsid w:val="00693E2D"/>
    <w:rsid w:val="006943A5"/>
    <w:rsid w:val="006958D8"/>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22EF"/>
    <w:rsid w:val="006B3745"/>
    <w:rsid w:val="006B3F78"/>
    <w:rsid w:val="006B42DF"/>
    <w:rsid w:val="006B4774"/>
    <w:rsid w:val="006B4943"/>
    <w:rsid w:val="006B4E5F"/>
    <w:rsid w:val="006B4EE8"/>
    <w:rsid w:val="006B4F32"/>
    <w:rsid w:val="006B50F5"/>
    <w:rsid w:val="006B564D"/>
    <w:rsid w:val="006B6465"/>
    <w:rsid w:val="006B6751"/>
    <w:rsid w:val="006B6931"/>
    <w:rsid w:val="006B7320"/>
    <w:rsid w:val="006B77A5"/>
    <w:rsid w:val="006B7D1C"/>
    <w:rsid w:val="006C004B"/>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507"/>
    <w:rsid w:val="006C6AB4"/>
    <w:rsid w:val="006C705E"/>
    <w:rsid w:val="006C729C"/>
    <w:rsid w:val="006C759D"/>
    <w:rsid w:val="006C7CA3"/>
    <w:rsid w:val="006D040F"/>
    <w:rsid w:val="006D0953"/>
    <w:rsid w:val="006D199E"/>
    <w:rsid w:val="006D4782"/>
    <w:rsid w:val="006D49FA"/>
    <w:rsid w:val="006D5073"/>
    <w:rsid w:val="006D57CA"/>
    <w:rsid w:val="006D599C"/>
    <w:rsid w:val="006D5BD1"/>
    <w:rsid w:val="006D6146"/>
    <w:rsid w:val="006D62C9"/>
    <w:rsid w:val="006D658B"/>
    <w:rsid w:val="006D6D13"/>
    <w:rsid w:val="006D6E57"/>
    <w:rsid w:val="006D74C2"/>
    <w:rsid w:val="006D785B"/>
    <w:rsid w:val="006E0162"/>
    <w:rsid w:val="006E0316"/>
    <w:rsid w:val="006E039B"/>
    <w:rsid w:val="006E0C0F"/>
    <w:rsid w:val="006E1350"/>
    <w:rsid w:val="006E1D25"/>
    <w:rsid w:val="006E2842"/>
    <w:rsid w:val="006E29A3"/>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B5D"/>
    <w:rsid w:val="00712D43"/>
    <w:rsid w:val="007135AC"/>
    <w:rsid w:val="007145C5"/>
    <w:rsid w:val="007146B5"/>
    <w:rsid w:val="00714968"/>
    <w:rsid w:val="00715283"/>
    <w:rsid w:val="0071552C"/>
    <w:rsid w:val="007156B7"/>
    <w:rsid w:val="00715771"/>
    <w:rsid w:val="00715A4F"/>
    <w:rsid w:val="00716A3D"/>
    <w:rsid w:val="00716D6E"/>
    <w:rsid w:val="007172A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7F7"/>
    <w:rsid w:val="00724EEC"/>
    <w:rsid w:val="0072696F"/>
    <w:rsid w:val="00727043"/>
    <w:rsid w:val="007271AC"/>
    <w:rsid w:val="00727228"/>
    <w:rsid w:val="00727FED"/>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71"/>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0403"/>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3F5C"/>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2BC1"/>
    <w:rsid w:val="007A3464"/>
    <w:rsid w:val="007A3A40"/>
    <w:rsid w:val="007A4028"/>
    <w:rsid w:val="007A4076"/>
    <w:rsid w:val="007A4D7C"/>
    <w:rsid w:val="007A4E5B"/>
    <w:rsid w:val="007A51BC"/>
    <w:rsid w:val="007A5770"/>
    <w:rsid w:val="007A59A9"/>
    <w:rsid w:val="007A5EC1"/>
    <w:rsid w:val="007A5FA6"/>
    <w:rsid w:val="007A6511"/>
    <w:rsid w:val="007A651D"/>
    <w:rsid w:val="007A67AE"/>
    <w:rsid w:val="007A69B3"/>
    <w:rsid w:val="007A6A13"/>
    <w:rsid w:val="007A6C5B"/>
    <w:rsid w:val="007A72A1"/>
    <w:rsid w:val="007A7547"/>
    <w:rsid w:val="007A7A37"/>
    <w:rsid w:val="007B0FEE"/>
    <w:rsid w:val="007B0FEF"/>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935"/>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56"/>
    <w:rsid w:val="008065E1"/>
    <w:rsid w:val="008067F0"/>
    <w:rsid w:val="00806DD9"/>
    <w:rsid w:val="0080731C"/>
    <w:rsid w:val="00807C0D"/>
    <w:rsid w:val="00810A2B"/>
    <w:rsid w:val="00810EE4"/>
    <w:rsid w:val="00811258"/>
    <w:rsid w:val="00811770"/>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5A47"/>
    <w:rsid w:val="0081628F"/>
    <w:rsid w:val="008163F8"/>
    <w:rsid w:val="00816EA4"/>
    <w:rsid w:val="00816FBC"/>
    <w:rsid w:val="00816FBE"/>
    <w:rsid w:val="008174A5"/>
    <w:rsid w:val="00817740"/>
    <w:rsid w:val="00817B35"/>
    <w:rsid w:val="00817FA8"/>
    <w:rsid w:val="008204B8"/>
    <w:rsid w:val="008207AA"/>
    <w:rsid w:val="00820E26"/>
    <w:rsid w:val="0082154B"/>
    <w:rsid w:val="008216C9"/>
    <w:rsid w:val="008217FE"/>
    <w:rsid w:val="00821F31"/>
    <w:rsid w:val="00822001"/>
    <w:rsid w:val="008225C9"/>
    <w:rsid w:val="00823439"/>
    <w:rsid w:val="00823858"/>
    <w:rsid w:val="00823B7C"/>
    <w:rsid w:val="008241E1"/>
    <w:rsid w:val="00824867"/>
    <w:rsid w:val="008249A5"/>
    <w:rsid w:val="00824CC5"/>
    <w:rsid w:val="00824DF3"/>
    <w:rsid w:val="00825AA6"/>
    <w:rsid w:val="00826229"/>
    <w:rsid w:val="0082672E"/>
    <w:rsid w:val="00826B82"/>
    <w:rsid w:val="00826E19"/>
    <w:rsid w:val="00827AD8"/>
    <w:rsid w:val="00830093"/>
    <w:rsid w:val="00830408"/>
    <w:rsid w:val="00830452"/>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234"/>
    <w:rsid w:val="00840A7F"/>
    <w:rsid w:val="00840AE3"/>
    <w:rsid w:val="00840FFC"/>
    <w:rsid w:val="0084124D"/>
    <w:rsid w:val="008422A1"/>
    <w:rsid w:val="0084249A"/>
    <w:rsid w:val="00842A84"/>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5B4"/>
    <w:rsid w:val="00852C3C"/>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2C27"/>
    <w:rsid w:val="00863BB4"/>
    <w:rsid w:val="00863C28"/>
    <w:rsid w:val="00863D76"/>
    <w:rsid w:val="00864D2D"/>
    <w:rsid w:val="008651F1"/>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819"/>
    <w:rsid w:val="00874A4F"/>
    <w:rsid w:val="00875765"/>
    <w:rsid w:val="00875C65"/>
    <w:rsid w:val="00876786"/>
    <w:rsid w:val="00877428"/>
    <w:rsid w:val="00877632"/>
    <w:rsid w:val="0087774A"/>
    <w:rsid w:val="00877879"/>
    <w:rsid w:val="008778F5"/>
    <w:rsid w:val="00877DD0"/>
    <w:rsid w:val="0088016A"/>
    <w:rsid w:val="0088099D"/>
    <w:rsid w:val="00881DFD"/>
    <w:rsid w:val="00882C51"/>
    <w:rsid w:val="008834EE"/>
    <w:rsid w:val="00883C8F"/>
    <w:rsid w:val="00884476"/>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39F"/>
    <w:rsid w:val="008B5681"/>
    <w:rsid w:val="008B6661"/>
    <w:rsid w:val="008B679C"/>
    <w:rsid w:val="008B6CA8"/>
    <w:rsid w:val="008B6D20"/>
    <w:rsid w:val="008B7594"/>
    <w:rsid w:val="008B773F"/>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4A9B"/>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672A"/>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47C"/>
    <w:rsid w:val="00920758"/>
    <w:rsid w:val="00921C3C"/>
    <w:rsid w:val="00921F5D"/>
    <w:rsid w:val="0092227C"/>
    <w:rsid w:val="00922B23"/>
    <w:rsid w:val="00923153"/>
    <w:rsid w:val="00923381"/>
    <w:rsid w:val="009235B0"/>
    <w:rsid w:val="00923AD6"/>
    <w:rsid w:val="00924184"/>
    <w:rsid w:val="009249FD"/>
    <w:rsid w:val="00924EAA"/>
    <w:rsid w:val="009252A7"/>
    <w:rsid w:val="00925588"/>
    <w:rsid w:val="00927485"/>
    <w:rsid w:val="00927973"/>
    <w:rsid w:val="00927A7C"/>
    <w:rsid w:val="00927B15"/>
    <w:rsid w:val="00930D7E"/>
    <w:rsid w:val="009310A4"/>
    <w:rsid w:val="009312E1"/>
    <w:rsid w:val="00931915"/>
    <w:rsid w:val="00931B2F"/>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3ECC"/>
    <w:rsid w:val="009442C9"/>
    <w:rsid w:val="009445ED"/>
    <w:rsid w:val="00944FD5"/>
    <w:rsid w:val="00945120"/>
    <w:rsid w:val="009454BC"/>
    <w:rsid w:val="0094563B"/>
    <w:rsid w:val="00945FA3"/>
    <w:rsid w:val="0094642F"/>
    <w:rsid w:val="0094667A"/>
    <w:rsid w:val="00946C03"/>
    <w:rsid w:val="00947854"/>
    <w:rsid w:val="009478D5"/>
    <w:rsid w:val="00947B8C"/>
    <w:rsid w:val="0095042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65C"/>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1E6"/>
    <w:rsid w:val="009728A8"/>
    <w:rsid w:val="009729E5"/>
    <w:rsid w:val="00972D2A"/>
    <w:rsid w:val="00973327"/>
    <w:rsid w:val="00974667"/>
    <w:rsid w:val="00974CF3"/>
    <w:rsid w:val="00974D26"/>
    <w:rsid w:val="0097595F"/>
    <w:rsid w:val="00975C48"/>
    <w:rsid w:val="00975CBB"/>
    <w:rsid w:val="00975D1C"/>
    <w:rsid w:val="00976447"/>
    <w:rsid w:val="009765C6"/>
    <w:rsid w:val="00977408"/>
    <w:rsid w:val="00977769"/>
    <w:rsid w:val="009779AC"/>
    <w:rsid w:val="00977B1C"/>
    <w:rsid w:val="00980505"/>
    <w:rsid w:val="00980C30"/>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17C0"/>
    <w:rsid w:val="00992708"/>
    <w:rsid w:val="00992AA7"/>
    <w:rsid w:val="00992EBF"/>
    <w:rsid w:val="00993A13"/>
    <w:rsid w:val="00993C11"/>
    <w:rsid w:val="00993F07"/>
    <w:rsid w:val="0099401F"/>
    <w:rsid w:val="00994D7E"/>
    <w:rsid w:val="00994E7F"/>
    <w:rsid w:val="009950F5"/>
    <w:rsid w:val="00995440"/>
    <w:rsid w:val="009955B3"/>
    <w:rsid w:val="00995945"/>
    <w:rsid w:val="00995973"/>
    <w:rsid w:val="00995EA7"/>
    <w:rsid w:val="00996168"/>
    <w:rsid w:val="0099648A"/>
    <w:rsid w:val="00996FCA"/>
    <w:rsid w:val="009A0B0D"/>
    <w:rsid w:val="009A0EDA"/>
    <w:rsid w:val="009A1421"/>
    <w:rsid w:val="009A1869"/>
    <w:rsid w:val="009A1E19"/>
    <w:rsid w:val="009A1FE5"/>
    <w:rsid w:val="009A2FA6"/>
    <w:rsid w:val="009A3231"/>
    <w:rsid w:val="009A33BA"/>
    <w:rsid w:val="009A34C6"/>
    <w:rsid w:val="009A361E"/>
    <w:rsid w:val="009A40F9"/>
    <w:rsid w:val="009A438E"/>
    <w:rsid w:val="009A508F"/>
    <w:rsid w:val="009A547B"/>
    <w:rsid w:val="009A599C"/>
    <w:rsid w:val="009A5CF3"/>
    <w:rsid w:val="009A610E"/>
    <w:rsid w:val="009A6A45"/>
    <w:rsid w:val="009A6CBC"/>
    <w:rsid w:val="009A6CDA"/>
    <w:rsid w:val="009A6F02"/>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59F2"/>
    <w:rsid w:val="009D6198"/>
    <w:rsid w:val="009D634E"/>
    <w:rsid w:val="009D7B45"/>
    <w:rsid w:val="009E108C"/>
    <w:rsid w:val="009E1235"/>
    <w:rsid w:val="009E16EF"/>
    <w:rsid w:val="009E1784"/>
    <w:rsid w:val="009E1C61"/>
    <w:rsid w:val="009E3414"/>
    <w:rsid w:val="009E36FA"/>
    <w:rsid w:val="009E3B3B"/>
    <w:rsid w:val="009E4240"/>
    <w:rsid w:val="009E45A2"/>
    <w:rsid w:val="009E4668"/>
    <w:rsid w:val="009E4CDE"/>
    <w:rsid w:val="009E4DEB"/>
    <w:rsid w:val="009E5720"/>
    <w:rsid w:val="009E58F1"/>
    <w:rsid w:val="009E6968"/>
    <w:rsid w:val="009E71D6"/>
    <w:rsid w:val="009E7225"/>
    <w:rsid w:val="009E729D"/>
    <w:rsid w:val="009E75FB"/>
    <w:rsid w:val="009E79E0"/>
    <w:rsid w:val="009E7A76"/>
    <w:rsid w:val="009E7C9E"/>
    <w:rsid w:val="009F035D"/>
    <w:rsid w:val="009F07BB"/>
    <w:rsid w:val="009F0943"/>
    <w:rsid w:val="009F0961"/>
    <w:rsid w:val="009F1194"/>
    <w:rsid w:val="009F121B"/>
    <w:rsid w:val="009F2085"/>
    <w:rsid w:val="009F2638"/>
    <w:rsid w:val="009F2AAA"/>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2E7E"/>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68C"/>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5F35"/>
    <w:rsid w:val="00A263CA"/>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D9B"/>
    <w:rsid w:val="00A45F5B"/>
    <w:rsid w:val="00A464E9"/>
    <w:rsid w:val="00A4691A"/>
    <w:rsid w:val="00A46AF2"/>
    <w:rsid w:val="00A46E8C"/>
    <w:rsid w:val="00A47522"/>
    <w:rsid w:val="00A477E6"/>
    <w:rsid w:val="00A47ADC"/>
    <w:rsid w:val="00A47C93"/>
    <w:rsid w:val="00A502A6"/>
    <w:rsid w:val="00A5078E"/>
    <w:rsid w:val="00A50E0C"/>
    <w:rsid w:val="00A50F27"/>
    <w:rsid w:val="00A51025"/>
    <w:rsid w:val="00A5133F"/>
    <w:rsid w:val="00A516DB"/>
    <w:rsid w:val="00A522F7"/>
    <w:rsid w:val="00A5309A"/>
    <w:rsid w:val="00A53E57"/>
    <w:rsid w:val="00A5468C"/>
    <w:rsid w:val="00A5518B"/>
    <w:rsid w:val="00A55829"/>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2FCE"/>
    <w:rsid w:val="00A73377"/>
    <w:rsid w:val="00A733DE"/>
    <w:rsid w:val="00A746DB"/>
    <w:rsid w:val="00A747BC"/>
    <w:rsid w:val="00A749A7"/>
    <w:rsid w:val="00A74A92"/>
    <w:rsid w:val="00A74DB6"/>
    <w:rsid w:val="00A74FAD"/>
    <w:rsid w:val="00A74FC4"/>
    <w:rsid w:val="00A753EA"/>
    <w:rsid w:val="00A762C6"/>
    <w:rsid w:val="00A768A0"/>
    <w:rsid w:val="00A76A65"/>
    <w:rsid w:val="00A76D63"/>
    <w:rsid w:val="00A76E8E"/>
    <w:rsid w:val="00A7700E"/>
    <w:rsid w:val="00A77AC3"/>
    <w:rsid w:val="00A804F7"/>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579"/>
    <w:rsid w:val="00A86C1B"/>
    <w:rsid w:val="00A86F31"/>
    <w:rsid w:val="00A871FB"/>
    <w:rsid w:val="00A87BD4"/>
    <w:rsid w:val="00A87CD2"/>
    <w:rsid w:val="00A87DAE"/>
    <w:rsid w:val="00A9005C"/>
    <w:rsid w:val="00A90E7B"/>
    <w:rsid w:val="00A9123B"/>
    <w:rsid w:val="00A913D2"/>
    <w:rsid w:val="00A917CB"/>
    <w:rsid w:val="00A91C9F"/>
    <w:rsid w:val="00A9270A"/>
    <w:rsid w:val="00A92BA3"/>
    <w:rsid w:val="00A92BAB"/>
    <w:rsid w:val="00A93B40"/>
    <w:rsid w:val="00A94DB1"/>
    <w:rsid w:val="00A94F67"/>
    <w:rsid w:val="00A95319"/>
    <w:rsid w:val="00A96695"/>
    <w:rsid w:val="00AA01A9"/>
    <w:rsid w:val="00AA04AE"/>
    <w:rsid w:val="00AA04E5"/>
    <w:rsid w:val="00AA0546"/>
    <w:rsid w:val="00AA0738"/>
    <w:rsid w:val="00AA0B48"/>
    <w:rsid w:val="00AA0D36"/>
    <w:rsid w:val="00AA103A"/>
    <w:rsid w:val="00AA1B16"/>
    <w:rsid w:val="00AA1BEE"/>
    <w:rsid w:val="00AA1F2A"/>
    <w:rsid w:val="00AA2147"/>
    <w:rsid w:val="00AA22A4"/>
    <w:rsid w:val="00AA29EE"/>
    <w:rsid w:val="00AA36C4"/>
    <w:rsid w:val="00AA380B"/>
    <w:rsid w:val="00AA407E"/>
    <w:rsid w:val="00AA4347"/>
    <w:rsid w:val="00AA448A"/>
    <w:rsid w:val="00AA4F20"/>
    <w:rsid w:val="00AA5255"/>
    <w:rsid w:val="00AA529A"/>
    <w:rsid w:val="00AA69A0"/>
    <w:rsid w:val="00AA6A3D"/>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140B"/>
    <w:rsid w:val="00AF203A"/>
    <w:rsid w:val="00AF2DC0"/>
    <w:rsid w:val="00AF31E3"/>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A22"/>
    <w:rsid w:val="00B07FC9"/>
    <w:rsid w:val="00B10390"/>
    <w:rsid w:val="00B10EB7"/>
    <w:rsid w:val="00B10EE7"/>
    <w:rsid w:val="00B11341"/>
    <w:rsid w:val="00B113E8"/>
    <w:rsid w:val="00B114AA"/>
    <w:rsid w:val="00B12767"/>
    <w:rsid w:val="00B12A2C"/>
    <w:rsid w:val="00B146B6"/>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5A1"/>
    <w:rsid w:val="00B215A3"/>
    <w:rsid w:val="00B2270D"/>
    <w:rsid w:val="00B2282D"/>
    <w:rsid w:val="00B22E17"/>
    <w:rsid w:val="00B22E77"/>
    <w:rsid w:val="00B2346A"/>
    <w:rsid w:val="00B23C4C"/>
    <w:rsid w:val="00B23D01"/>
    <w:rsid w:val="00B245D6"/>
    <w:rsid w:val="00B2461A"/>
    <w:rsid w:val="00B24685"/>
    <w:rsid w:val="00B24F00"/>
    <w:rsid w:val="00B25406"/>
    <w:rsid w:val="00B255C4"/>
    <w:rsid w:val="00B255DA"/>
    <w:rsid w:val="00B25AC0"/>
    <w:rsid w:val="00B25B6C"/>
    <w:rsid w:val="00B2627F"/>
    <w:rsid w:val="00B26302"/>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3F97"/>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6FD9"/>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3BDD"/>
    <w:rsid w:val="00B5406C"/>
    <w:rsid w:val="00B54868"/>
    <w:rsid w:val="00B54E36"/>
    <w:rsid w:val="00B54EB3"/>
    <w:rsid w:val="00B54FAA"/>
    <w:rsid w:val="00B552AE"/>
    <w:rsid w:val="00B55784"/>
    <w:rsid w:val="00B55898"/>
    <w:rsid w:val="00B55E36"/>
    <w:rsid w:val="00B56A66"/>
    <w:rsid w:val="00B571FD"/>
    <w:rsid w:val="00B60316"/>
    <w:rsid w:val="00B60D71"/>
    <w:rsid w:val="00B61557"/>
    <w:rsid w:val="00B62141"/>
    <w:rsid w:val="00B62719"/>
    <w:rsid w:val="00B62A55"/>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CA0"/>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A0C"/>
    <w:rsid w:val="00B96ECD"/>
    <w:rsid w:val="00B97AA5"/>
    <w:rsid w:val="00B97EB8"/>
    <w:rsid w:val="00B97F2C"/>
    <w:rsid w:val="00BA0386"/>
    <w:rsid w:val="00BA09FE"/>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63E"/>
    <w:rsid w:val="00BE3AD1"/>
    <w:rsid w:val="00BE3BA7"/>
    <w:rsid w:val="00BE52CD"/>
    <w:rsid w:val="00BE5A43"/>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BC7"/>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016"/>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1EAB"/>
    <w:rsid w:val="00C224F3"/>
    <w:rsid w:val="00C22BDA"/>
    <w:rsid w:val="00C2351D"/>
    <w:rsid w:val="00C23B68"/>
    <w:rsid w:val="00C23DE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0EC7"/>
    <w:rsid w:val="00C3122C"/>
    <w:rsid w:val="00C326BB"/>
    <w:rsid w:val="00C326F3"/>
    <w:rsid w:val="00C328AA"/>
    <w:rsid w:val="00C328D8"/>
    <w:rsid w:val="00C33AA0"/>
    <w:rsid w:val="00C33F4C"/>
    <w:rsid w:val="00C3460A"/>
    <w:rsid w:val="00C34ADC"/>
    <w:rsid w:val="00C34CCC"/>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26D"/>
    <w:rsid w:val="00C423E8"/>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6C4"/>
    <w:rsid w:val="00C5592F"/>
    <w:rsid w:val="00C55B59"/>
    <w:rsid w:val="00C55B8E"/>
    <w:rsid w:val="00C5626A"/>
    <w:rsid w:val="00C564C7"/>
    <w:rsid w:val="00C57633"/>
    <w:rsid w:val="00C57A15"/>
    <w:rsid w:val="00C57C54"/>
    <w:rsid w:val="00C57E72"/>
    <w:rsid w:val="00C601B4"/>
    <w:rsid w:val="00C616D8"/>
    <w:rsid w:val="00C61A22"/>
    <w:rsid w:val="00C6279C"/>
    <w:rsid w:val="00C62B99"/>
    <w:rsid w:val="00C62CC3"/>
    <w:rsid w:val="00C62D7A"/>
    <w:rsid w:val="00C632EA"/>
    <w:rsid w:val="00C641DE"/>
    <w:rsid w:val="00C64675"/>
    <w:rsid w:val="00C648B9"/>
    <w:rsid w:val="00C6490F"/>
    <w:rsid w:val="00C64CFA"/>
    <w:rsid w:val="00C64F32"/>
    <w:rsid w:val="00C64FE6"/>
    <w:rsid w:val="00C65C62"/>
    <w:rsid w:val="00C65F67"/>
    <w:rsid w:val="00C66452"/>
    <w:rsid w:val="00C6656B"/>
    <w:rsid w:val="00C66813"/>
    <w:rsid w:val="00C66AF4"/>
    <w:rsid w:val="00C671CD"/>
    <w:rsid w:val="00C67A1C"/>
    <w:rsid w:val="00C67B58"/>
    <w:rsid w:val="00C67CC7"/>
    <w:rsid w:val="00C67F92"/>
    <w:rsid w:val="00C705E3"/>
    <w:rsid w:val="00C708D2"/>
    <w:rsid w:val="00C71AF7"/>
    <w:rsid w:val="00C71D3F"/>
    <w:rsid w:val="00C71E16"/>
    <w:rsid w:val="00C71EBB"/>
    <w:rsid w:val="00C72086"/>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4B3"/>
    <w:rsid w:val="00C85BEC"/>
    <w:rsid w:val="00C85DAC"/>
    <w:rsid w:val="00C865C8"/>
    <w:rsid w:val="00C868B2"/>
    <w:rsid w:val="00C8752A"/>
    <w:rsid w:val="00C87C2A"/>
    <w:rsid w:val="00C91270"/>
    <w:rsid w:val="00C91D0F"/>
    <w:rsid w:val="00C91FBC"/>
    <w:rsid w:val="00C92174"/>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471"/>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165C"/>
    <w:rsid w:val="00D21772"/>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038"/>
    <w:rsid w:val="00D361E9"/>
    <w:rsid w:val="00D3647F"/>
    <w:rsid w:val="00D36E05"/>
    <w:rsid w:val="00D36E3E"/>
    <w:rsid w:val="00D37D1B"/>
    <w:rsid w:val="00D40503"/>
    <w:rsid w:val="00D40FB4"/>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002"/>
    <w:rsid w:val="00D8588B"/>
    <w:rsid w:val="00D85EFF"/>
    <w:rsid w:val="00D878C8"/>
    <w:rsid w:val="00D90219"/>
    <w:rsid w:val="00D9049F"/>
    <w:rsid w:val="00D9100B"/>
    <w:rsid w:val="00D9168A"/>
    <w:rsid w:val="00D9179A"/>
    <w:rsid w:val="00D91851"/>
    <w:rsid w:val="00D92E44"/>
    <w:rsid w:val="00D92F1F"/>
    <w:rsid w:val="00D93445"/>
    <w:rsid w:val="00D93691"/>
    <w:rsid w:val="00D939A2"/>
    <w:rsid w:val="00D94547"/>
    <w:rsid w:val="00D94846"/>
    <w:rsid w:val="00D9620F"/>
    <w:rsid w:val="00D96736"/>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A76E3"/>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0BE"/>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376B"/>
    <w:rsid w:val="00E242B8"/>
    <w:rsid w:val="00E24BED"/>
    <w:rsid w:val="00E24E21"/>
    <w:rsid w:val="00E24F4E"/>
    <w:rsid w:val="00E25870"/>
    <w:rsid w:val="00E25E75"/>
    <w:rsid w:val="00E26421"/>
    <w:rsid w:val="00E26558"/>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4F5"/>
    <w:rsid w:val="00E5250B"/>
    <w:rsid w:val="00E52640"/>
    <w:rsid w:val="00E53C1B"/>
    <w:rsid w:val="00E5531D"/>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ADA"/>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6FB0"/>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5658"/>
    <w:rsid w:val="00EA5849"/>
    <w:rsid w:val="00EA5944"/>
    <w:rsid w:val="00EA595B"/>
    <w:rsid w:val="00EA5D86"/>
    <w:rsid w:val="00EA71E8"/>
    <w:rsid w:val="00EA7222"/>
    <w:rsid w:val="00EA79DC"/>
    <w:rsid w:val="00EB18AE"/>
    <w:rsid w:val="00EB1DBE"/>
    <w:rsid w:val="00EB1E67"/>
    <w:rsid w:val="00EB20E6"/>
    <w:rsid w:val="00EB24F2"/>
    <w:rsid w:val="00EB2B12"/>
    <w:rsid w:val="00EB31C4"/>
    <w:rsid w:val="00EB3669"/>
    <w:rsid w:val="00EB3C44"/>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78E"/>
    <w:rsid w:val="00ED1AA4"/>
    <w:rsid w:val="00ED3000"/>
    <w:rsid w:val="00ED32F7"/>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665"/>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D3E"/>
    <w:rsid w:val="00F11324"/>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2BE7"/>
    <w:rsid w:val="00F23939"/>
    <w:rsid w:val="00F2405D"/>
    <w:rsid w:val="00F24E2C"/>
    <w:rsid w:val="00F2520C"/>
    <w:rsid w:val="00F256D0"/>
    <w:rsid w:val="00F257F0"/>
    <w:rsid w:val="00F25B41"/>
    <w:rsid w:val="00F267DC"/>
    <w:rsid w:val="00F26C86"/>
    <w:rsid w:val="00F26EA0"/>
    <w:rsid w:val="00F2710C"/>
    <w:rsid w:val="00F27218"/>
    <w:rsid w:val="00F274AE"/>
    <w:rsid w:val="00F275FC"/>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4C49"/>
    <w:rsid w:val="00F451DB"/>
    <w:rsid w:val="00F452E1"/>
    <w:rsid w:val="00F46630"/>
    <w:rsid w:val="00F46C66"/>
    <w:rsid w:val="00F4747F"/>
    <w:rsid w:val="00F476D3"/>
    <w:rsid w:val="00F478BF"/>
    <w:rsid w:val="00F47A00"/>
    <w:rsid w:val="00F47D66"/>
    <w:rsid w:val="00F50F6C"/>
    <w:rsid w:val="00F51289"/>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6A2"/>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6AB0"/>
    <w:rsid w:val="00F671D1"/>
    <w:rsid w:val="00F67892"/>
    <w:rsid w:val="00F678FF"/>
    <w:rsid w:val="00F6798C"/>
    <w:rsid w:val="00F67E2E"/>
    <w:rsid w:val="00F70CF6"/>
    <w:rsid w:val="00F70F35"/>
    <w:rsid w:val="00F71100"/>
    <w:rsid w:val="00F711A5"/>
    <w:rsid w:val="00F71B62"/>
    <w:rsid w:val="00F71D74"/>
    <w:rsid w:val="00F71E6E"/>
    <w:rsid w:val="00F71ED2"/>
    <w:rsid w:val="00F7238D"/>
    <w:rsid w:val="00F72443"/>
    <w:rsid w:val="00F72C8C"/>
    <w:rsid w:val="00F72CF3"/>
    <w:rsid w:val="00F730C1"/>
    <w:rsid w:val="00F7316F"/>
    <w:rsid w:val="00F73866"/>
    <w:rsid w:val="00F73DA5"/>
    <w:rsid w:val="00F748B6"/>
    <w:rsid w:val="00F74D47"/>
    <w:rsid w:val="00F75810"/>
    <w:rsid w:val="00F75AD9"/>
    <w:rsid w:val="00F75B00"/>
    <w:rsid w:val="00F75D60"/>
    <w:rsid w:val="00F761AE"/>
    <w:rsid w:val="00F7625A"/>
    <w:rsid w:val="00F76508"/>
    <w:rsid w:val="00F7664E"/>
    <w:rsid w:val="00F76EA2"/>
    <w:rsid w:val="00F772B7"/>
    <w:rsid w:val="00F772FF"/>
    <w:rsid w:val="00F77665"/>
    <w:rsid w:val="00F77E5F"/>
    <w:rsid w:val="00F80CCA"/>
    <w:rsid w:val="00F81C0E"/>
    <w:rsid w:val="00F82268"/>
    <w:rsid w:val="00F82593"/>
    <w:rsid w:val="00F825A8"/>
    <w:rsid w:val="00F82BA2"/>
    <w:rsid w:val="00F82BCF"/>
    <w:rsid w:val="00F83585"/>
    <w:rsid w:val="00F836F8"/>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228C"/>
    <w:rsid w:val="00F9365D"/>
    <w:rsid w:val="00F937A4"/>
    <w:rsid w:val="00F94C5B"/>
    <w:rsid w:val="00F94F8A"/>
    <w:rsid w:val="00F950BA"/>
    <w:rsid w:val="00F951ED"/>
    <w:rsid w:val="00F95229"/>
    <w:rsid w:val="00F95382"/>
    <w:rsid w:val="00F95AD9"/>
    <w:rsid w:val="00F95B4D"/>
    <w:rsid w:val="00F95C3F"/>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C61"/>
    <w:rsid w:val="00FB6EB9"/>
    <w:rsid w:val="00FB73B5"/>
    <w:rsid w:val="00FB7424"/>
    <w:rsid w:val="00FB7EB9"/>
    <w:rsid w:val="00FB7FF6"/>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2B8"/>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17CF"/>
    <w:rsid w:val="00FE21A3"/>
    <w:rsid w:val="00FE2CBB"/>
    <w:rsid w:val="00FE2F46"/>
    <w:rsid w:val="00FE3068"/>
    <w:rsid w:val="00FE37A5"/>
    <w:rsid w:val="00FE4098"/>
    <w:rsid w:val="00FE42CA"/>
    <w:rsid w:val="00FE4A6C"/>
    <w:rsid w:val="00FE4AA0"/>
    <w:rsid w:val="00FE58DA"/>
    <w:rsid w:val="00FE5BA2"/>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3E9F"/>
    <w:rsid w:val="00FF4033"/>
    <w:rsid w:val="00FF4BE4"/>
    <w:rsid w:val="00FF5404"/>
    <w:rsid w:val="00FF5780"/>
    <w:rsid w:val="00FF637B"/>
    <w:rsid w:val="00FF65B3"/>
    <w:rsid w:val="00FF6AD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665"/>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5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link w:val="af7"/>
    <w:uiPriority w:val="34"/>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locked/>
    <w:rsid w:val="00667082"/>
    <w:rPr>
      <w:rFonts w:cs="Times New Roman"/>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c">
    <w:name w:val="Block Text"/>
    <w:basedOn w:val="a"/>
    <w:uiPriority w:val="99"/>
    <w:rsid w:val="00474E6C"/>
    <w:pPr>
      <w:ind w:left="7080" w:right="-5"/>
    </w:pPr>
    <w:rPr>
      <w:szCs w:val="20"/>
      <w:lang w:eastAsia="en-US"/>
    </w:rPr>
  </w:style>
  <w:style w:type="paragraph" w:styleId="afd">
    <w:name w:val="Document Map"/>
    <w:basedOn w:val="a"/>
    <w:link w:val="afe"/>
    <w:uiPriority w:val="99"/>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uiPriority w:val="99"/>
    <w:locked/>
    <w:rsid w:val="00474E6C"/>
    <w:rPr>
      <w:rFonts w:ascii="Tahoma" w:hAnsi="Tahoma" w:cs="Tahoma"/>
      <w:shd w:val="clear" w:color="auto" w:fill="000080"/>
      <w:lang w:eastAsia="en-US"/>
    </w:rPr>
  </w:style>
  <w:style w:type="character" w:styleId="aff">
    <w:name w:val="page number"/>
    <w:basedOn w:val="a0"/>
    <w:uiPriority w:val="99"/>
    <w:rsid w:val="00474E6C"/>
    <w:rPr>
      <w:rFonts w:cs="Times New Roman"/>
    </w:rPr>
  </w:style>
  <w:style w:type="paragraph" w:styleId="aff0">
    <w:name w:val="Title"/>
    <w:basedOn w:val="a"/>
    <w:link w:val="aff1"/>
    <w:uiPriority w:val="99"/>
    <w:qFormat/>
    <w:rsid w:val="00474E6C"/>
    <w:pPr>
      <w:numPr>
        <w:ilvl w:val="12"/>
      </w:numPr>
      <w:ind w:right="-999"/>
      <w:jc w:val="center"/>
    </w:pPr>
    <w:rPr>
      <w:b/>
      <w:bCs/>
      <w:sz w:val="28"/>
      <w:szCs w:val="28"/>
    </w:rPr>
  </w:style>
  <w:style w:type="character" w:customStyle="1" w:styleId="aff1">
    <w:name w:val="Заголовок Знак"/>
    <w:basedOn w:val="a0"/>
    <w:link w:val="aff0"/>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2">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uiPriority w:val="99"/>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3">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4">
    <w:name w:val="Subtitle"/>
    <w:basedOn w:val="a"/>
    <w:next w:val="a"/>
    <w:link w:val="aff5"/>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5">
    <w:name w:val="Подзаголовок Знак"/>
    <w:basedOn w:val="a0"/>
    <w:link w:val="aff4"/>
    <w:rsid w:val="00B71099"/>
    <w:rPr>
      <w:rFonts w:asciiTheme="minorHAnsi" w:eastAsiaTheme="minorEastAsia" w:hAnsiTheme="minorHAnsi" w:cstheme="minorBidi"/>
      <w:color w:val="5A5A5A" w:themeColor="text1" w:themeTint="A5"/>
      <w:spacing w:val="15"/>
    </w:rPr>
  </w:style>
  <w:style w:type="character" w:styleId="aff6">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 w:type="character" w:styleId="aff7">
    <w:name w:val="Unresolved Mention"/>
    <w:basedOn w:val="a0"/>
    <w:uiPriority w:val="99"/>
    <w:semiHidden/>
    <w:unhideWhenUsed/>
    <w:rsid w:val="00D21772"/>
    <w:rPr>
      <w:color w:val="605E5C"/>
      <w:shd w:val="clear" w:color="auto" w:fill="E1DFDD"/>
    </w:rPr>
  </w:style>
  <w:style w:type="character" w:customStyle="1" w:styleId="af7">
    <w:name w:val="Абзац списка Знак"/>
    <w:link w:val="af6"/>
    <w:uiPriority w:val="34"/>
    <w:locked/>
    <w:rsid w:val="00630EF4"/>
    <w:rPr>
      <w:sz w:val="24"/>
      <w:szCs w:val="20"/>
      <w:lang w:eastAsia="en-US"/>
    </w:rPr>
  </w:style>
  <w:style w:type="character" w:styleId="aff8">
    <w:name w:val="annotation reference"/>
    <w:basedOn w:val="a0"/>
    <w:uiPriority w:val="99"/>
    <w:semiHidden/>
    <w:unhideWhenUsed/>
    <w:rsid w:val="006B22EF"/>
    <w:rPr>
      <w:sz w:val="16"/>
      <w:szCs w:val="16"/>
    </w:rPr>
  </w:style>
  <w:style w:type="paragraph" w:styleId="aff9">
    <w:name w:val="annotation text"/>
    <w:basedOn w:val="a"/>
    <w:link w:val="affa"/>
    <w:uiPriority w:val="99"/>
    <w:semiHidden/>
    <w:unhideWhenUsed/>
    <w:rsid w:val="006B22EF"/>
    <w:rPr>
      <w:sz w:val="20"/>
      <w:szCs w:val="20"/>
    </w:rPr>
  </w:style>
  <w:style w:type="character" w:customStyle="1" w:styleId="affa">
    <w:name w:val="Текст примечания Знак"/>
    <w:basedOn w:val="a0"/>
    <w:link w:val="aff9"/>
    <w:uiPriority w:val="99"/>
    <w:semiHidden/>
    <w:rsid w:val="006B22EF"/>
    <w:rPr>
      <w:sz w:val="20"/>
      <w:szCs w:val="20"/>
    </w:rPr>
  </w:style>
  <w:style w:type="paragraph" w:styleId="affb">
    <w:name w:val="annotation subject"/>
    <w:basedOn w:val="aff9"/>
    <w:next w:val="aff9"/>
    <w:link w:val="affc"/>
    <w:uiPriority w:val="99"/>
    <w:semiHidden/>
    <w:unhideWhenUsed/>
    <w:rsid w:val="006B22EF"/>
    <w:rPr>
      <w:b/>
      <w:bCs/>
    </w:rPr>
  </w:style>
  <w:style w:type="character" w:customStyle="1" w:styleId="affc">
    <w:name w:val="Тема примечания Знак"/>
    <w:basedOn w:val="affa"/>
    <w:link w:val="affb"/>
    <w:uiPriority w:val="99"/>
    <w:semiHidden/>
    <w:rsid w:val="006B22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20617596">
      <w:bodyDiv w:val="1"/>
      <w:marLeft w:val="0"/>
      <w:marRight w:val="0"/>
      <w:marTop w:val="0"/>
      <w:marBottom w:val="0"/>
      <w:divBdr>
        <w:top w:val="none" w:sz="0" w:space="0" w:color="auto"/>
        <w:left w:val="none" w:sz="0" w:space="0" w:color="auto"/>
        <w:bottom w:val="none" w:sz="0" w:space="0" w:color="auto"/>
        <w:right w:val="none" w:sz="0" w:space="0" w:color="auto"/>
      </w:divBdr>
    </w:div>
    <w:div w:id="221529587">
      <w:bodyDiv w:val="1"/>
      <w:marLeft w:val="0"/>
      <w:marRight w:val="0"/>
      <w:marTop w:val="0"/>
      <w:marBottom w:val="0"/>
      <w:divBdr>
        <w:top w:val="none" w:sz="0" w:space="0" w:color="auto"/>
        <w:left w:val="none" w:sz="0" w:space="0" w:color="auto"/>
        <w:bottom w:val="none" w:sz="0" w:space="0" w:color="auto"/>
        <w:right w:val="none" w:sz="0" w:space="0" w:color="auto"/>
      </w:divBdr>
    </w:div>
    <w:div w:id="229581754">
      <w:bodyDiv w:val="1"/>
      <w:marLeft w:val="0"/>
      <w:marRight w:val="0"/>
      <w:marTop w:val="0"/>
      <w:marBottom w:val="0"/>
      <w:divBdr>
        <w:top w:val="none" w:sz="0" w:space="0" w:color="auto"/>
        <w:left w:val="none" w:sz="0" w:space="0" w:color="auto"/>
        <w:bottom w:val="none" w:sz="0" w:space="0" w:color="auto"/>
        <w:right w:val="none" w:sz="0" w:space="0" w:color="auto"/>
      </w:divBdr>
    </w:div>
    <w:div w:id="321546250">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31122992">
      <w:bodyDiv w:val="1"/>
      <w:marLeft w:val="0"/>
      <w:marRight w:val="0"/>
      <w:marTop w:val="0"/>
      <w:marBottom w:val="0"/>
      <w:divBdr>
        <w:top w:val="none" w:sz="0" w:space="0" w:color="auto"/>
        <w:left w:val="none" w:sz="0" w:space="0" w:color="auto"/>
        <w:bottom w:val="none" w:sz="0" w:space="0" w:color="auto"/>
        <w:right w:val="none" w:sz="0" w:space="0" w:color="auto"/>
      </w:divBdr>
    </w:div>
    <w:div w:id="783499565">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11302199">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38929750">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7686333">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49570857">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9804352">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47754410">
      <w:bodyDiv w:val="1"/>
      <w:marLeft w:val="0"/>
      <w:marRight w:val="0"/>
      <w:marTop w:val="0"/>
      <w:marBottom w:val="0"/>
      <w:divBdr>
        <w:top w:val="none" w:sz="0" w:space="0" w:color="auto"/>
        <w:left w:val="none" w:sz="0" w:space="0" w:color="auto"/>
        <w:bottom w:val="none" w:sz="0" w:space="0" w:color="auto"/>
        <w:right w:val="none" w:sz="0" w:space="0" w:color="auto"/>
      </w:divBdr>
    </w:div>
    <w:div w:id="214468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upki.gospmr.org/plan/?id=32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spmr.org/purchase/?id=93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20purchase/?id=93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B31E-1F11-4D8B-824F-57F3DE86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9</Pages>
  <Words>4508</Words>
  <Characters>25700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32</cp:revision>
  <cp:lastPrinted>2025-06-17T06:03:00Z</cp:lastPrinted>
  <dcterms:created xsi:type="dcterms:W3CDTF">2025-06-13T07:34:00Z</dcterms:created>
  <dcterms:modified xsi:type="dcterms:W3CDTF">2025-06-17T10:50:00Z</dcterms:modified>
</cp:coreProperties>
</file>